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56" w:type="dxa"/>
        <w:tblLook w:val="01E0" w:firstRow="1" w:lastRow="1" w:firstColumn="1" w:lastColumn="1" w:noHBand="0" w:noVBand="0"/>
      </w:tblPr>
      <w:tblGrid>
        <w:gridCol w:w="4696"/>
        <w:gridCol w:w="4660"/>
      </w:tblGrid>
      <w:tr w:rsidR="00A07D4F" w:rsidRPr="00B94493" w14:paraId="1344E462" w14:textId="77777777" w:rsidTr="00A07D4F">
        <w:trPr>
          <w:trHeight w:val="2503"/>
        </w:trPr>
        <w:tc>
          <w:tcPr>
            <w:tcW w:w="4696" w:type="dxa"/>
          </w:tcPr>
          <w:p w14:paraId="384D2AB5" w14:textId="6EBB1404" w:rsidR="00A07D4F" w:rsidRPr="006551E9" w:rsidRDefault="00A07D4F" w:rsidP="00FC360E">
            <w:pPr>
              <w:spacing w:line="259" w:lineRule="auto"/>
              <w:rPr>
                <w:szCs w:val="24"/>
              </w:rPr>
            </w:pPr>
          </w:p>
        </w:tc>
        <w:tc>
          <w:tcPr>
            <w:tcW w:w="4660" w:type="dxa"/>
          </w:tcPr>
          <w:p w14:paraId="693A1345" w14:textId="77777777" w:rsidR="00A07D4F" w:rsidRPr="00224F94" w:rsidRDefault="00A07D4F" w:rsidP="00FC360E">
            <w:pPr>
              <w:spacing w:line="259" w:lineRule="auto"/>
              <w:rPr>
                <w:szCs w:val="24"/>
                <w:lang w:val="ru-RU"/>
              </w:rPr>
            </w:pPr>
            <w:r w:rsidRPr="00224F94">
              <w:rPr>
                <w:szCs w:val="24"/>
                <w:lang w:val="ru-RU"/>
              </w:rPr>
              <w:t>УТВЕРЖДАЮ</w:t>
            </w:r>
          </w:p>
          <w:p w14:paraId="740228D6" w14:textId="6E6FA9AE" w:rsidR="00A07D4F" w:rsidRPr="00224F94" w:rsidRDefault="00A07D4F" w:rsidP="00FC360E">
            <w:pPr>
              <w:spacing w:line="259" w:lineRule="auto"/>
              <w:rPr>
                <w:szCs w:val="24"/>
                <w:lang w:val="ru-RU"/>
              </w:rPr>
            </w:pPr>
            <w:r w:rsidRPr="00224F94">
              <w:rPr>
                <w:szCs w:val="24"/>
                <w:lang w:val="ru-RU"/>
              </w:rPr>
              <w:t>Заместитель директора дирекции</w:t>
            </w:r>
          </w:p>
          <w:p w14:paraId="7DBFF839" w14:textId="19D4726C" w:rsidR="00A07D4F" w:rsidRPr="00224F94" w:rsidRDefault="00A07D4F" w:rsidP="00FC360E">
            <w:pPr>
              <w:spacing w:line="259" w:lineRule="auto"/>
              <w:rPr>
                <w:szCs w:val="24"/>
                <w:lang w:val="ru-RU"/>
              </w:rPr>
            </w:pPr>
            <w:r w:rsidRPr="00224F94">
              <w:rPr>
                <w:szCs w:val="24"/>
                <w:lang w:val="ru-RU"/>
              </w:rPr>
              <w:t>по основному производству</w:t>
            </w:r>
            <w:r w:rsidRPr="00795B37">
              <w:rPr>
                <w:szCs w:val="24"/>
                <w:lang w:val="ru-RU"/>
              </w:rPr>
              <w:t xml:space="preserve"> </w:t>
            </w:r>
            <w:r w:rsidRPr="00224F94">
              <w:rPr>
                <w:szCs w:val="24"/>
                <w:lang w:val="ru-RU"/>
              </w:rPr>
              <w:t>по ремонту</w:t>
            </w:r>
          </w:p>
          <w:p w14:paraId="38A64C7F" w14:textId="723D4158" w:rsidR="00A07D4F" w:rsidRPr="00224F94" w:rsidRDefault="00A07D4F" w:rsidP="00FC360E">
            <w:pPr>
              <w:spacing w:line="259" w:lineRule="auto"/>
              <w:rPr>
                <w:szCs w:val="24"/>
                <w:lang w:val="ru-RU"/>
              </w:rPr>
            </w:pPr>
            <w:r w:rsidRPr="00224F94">
              <w:rPr>
                <w:szCs w:val="24"/>
                <w:lang w:val="ru-RU"/>
              </w:rPr>
              <w:t>АО «Красноярская ГЭС»</w:t>
            </w:r>
          </w:p>
          <w:p w14:paraId="5ED187A4" w14:textId="06365029" w:rsidR="00A07D4F" w:rsidRPr="00224F94" w:rsidRDefault="00A07D4F" w:rsidP="00FC360E">
            <w:pPr>
              <w:spacing w:line="259" w:lineRule="auto"/>
              <w:rPr>
                <w:szCs w:val="24"/>
                <w:lang w:val="ru-RU"/>
              </w:rPr>
            </w:pPr>
            <w:r w:rsidRPr="00224F94">
              <w:rPr>
                <w:szCs w:val="24"/>
                <w:lang w:val="ru-RU"/>
              </w:rPr>
              <w:t>________________</w:t>
            </w:r>
            <w:r w:rsidRPr="00795B37">
              <w:rPr>
                <w:szCs w:val="24"/>
                <w:lang w:val="ru-RU"/>
              </w:rPr>
              <w:t xml:space="preserve"> </w:t>
            </w:r>
            <w:r w:rsidRPr="00224F94">
              <w:rPr>
                <w:szCs w:val="24"/>
                <w:lang w:val="ru-RU"/>
              </w:rPr>
              <w:t>Е.Ю. Дулебенец</w:t>
            </w:r>
          </w:p>
          <w:p w14:paraId="274D80D0" w14:textId="42780394" w:rsidR="00A07D4F" w:rsidRPr="00224F94" w:rsidRDefault="00A07D4F" w:rsidP="00FC360E">
            <w:pPr>
              <w:spacing w:line="259" w:lineRule="auto"/>
              <w:ind w:firstLine="661"/>
              <w:rPr>
                <w:szCs w:val="24"/>
                <w:vertAlign w:val="superscript"/>
                <w:lang w:val="ru-RU"/>
              </w:rPr>
            </w:pPr>
            <w:r w:rsidRPr="00224F94">
              <w:rPr>
                <w:szCs w:val="24"/>
                <w:vertAlign w:val="superscript"/>
                <w:lang w:val="ru-RU"/>
              </w:rPr>
              <w:t>м.п.</w:t>
            </w:r>
          </w:p>
          <w:p w14:paraId="6353640E" w14:textId="77777777" w:rsidR="00A07D4F" w:rsidRPr="00224F94" w:rsidRDefault="00A07D4F" w:rsidP="00FC360E">
            <w:pPr>
              <w:spacing w:line="259" w:lineRule="auto"/>
              <w:rPr>
                <w:szCs w:val="24"/>
                <w:lang w:val="ru-RU"/>
              </w:rPr>
            </w:pPr>
            <w:r w:rsidRPr="00224F94">
              <w:rPr>
                <w:szCs w:val="24"/>
                <w:lang w:val="ru-RU"/>
              </w:rPr>
              <w:t>«___» ____________ 2023 г.</w:t>
            </w:r>
          </w:p>
          <w:p w14:paraId="56584466" w14:textId="77777777" w:rsidR="00A07D4F" w:rsidRPr="00855882" w:rsidRDefault="00A07D4F" w:rsidP="00FC360E">
            <w:pPr>
              <w:spacing w:line="259" w:lineRule="auto"/>
              <w:rPr>
                <w:szCs w:val="24"/>
                <w:lang w:val="ru-RU"/>
              </w:rPr>
            </w:pPr>
          </w:p>
        </w:tc>
      </w:tr>
    </w:tbl>
    <w:p w14:paraId="54FA4995" w14:textId="19FBCA7A" w:rsidR="00895FF1" w:rsidRDefault="00895FF1" w:rsidP="00FC360E">
      <w:pPr>
        <w:pStyle w:val="a3"/>
        <w:spacing w:line="259" w:lineRule="auto"/>
        <w:jc w:val="center"/>
        <w:rPr>
          <w:b/>
          <w:sz w:val="24"/>
          <w:szCs w:val="24"/>
        </w:rPr>
      </w:pPr>
    </w:p>
    <w:p w14:paraId="6B9368E2" w14:textId="77777777" w:rsidR="004924C6" w:rsidRPr="00855882" w:rsidRDefault="004924C6" w:rsidP="00FC360E">
      <w:pPr>
        <w:pStyle w:val="a3"/>
        <w:spacing w:line="259" w:lineRule="auto"/>
        <w:jc w:val="center"/>
        <w:rPr>
          <w:b/>
          <w:sz w:val="24"/>
          <w:szCs w:val="24"/>
        </w:rPr>
      </w:pPr>
    </w:p>
    <w:p w14:paraId="20E5CBFF" w14:textId="77777777" w:rsidR="00895FF1" w:rsidRPr="00855882" w:rsidRDefault="00895FF1" w:rsidP="00FC360E">
      <w:pPr>
        <w:pStyle w:val="a3"/>
        <w:spacing w:line="259" w:lineRule="auto"/>
        <w:jc w:val="center"/>
        <w:rPr>
          <w:b/>
          <w:sz w:val="24"/>
          <w:szCs w:val="24"/>
        </w:rPr>
      </w:pPr>
    </w:p>
    <w:p w14:paraId="2ACFBA93" w14:textId="77777777" w:rsidR="00895FF1" w:rsidRPr="00855882" w:rsidRDefault="00895FF1" w:rsidP="00FC360E">
      <w:pPr>
        <w:pStyle w:val="a3"/>
        <w:spacing w:line="259" w:lineRule="auto"/>
        <w:jc w:val="center"/>
        <w:rPr>
          <w:b/>
          <w:sz w:val="24"/>
          <w:szCs w:val="24"/>
        </w:rPr>
      </w:pPr>
    </w:p>
    <w:p w14:paraId="7E355112" w14:textId="77777777" w:rsidR="00895FF1" w:rsidRPr="00855882" w:rsidRDefault="00895FF1" w:rsidP="00FC360E">
      <w:pPr>
        <w:pStyle w:val="a3"/>
        <w:spacing w:line="259" w:lineRule="auto"/>
        <w:jc w:val="center"/>
        <w:rPr>
          <w:b/>
          <w:sz w:val="24"/>
          <w:szCs w:val="24"/>
        </w:rPr>
      </w:pPr>
    </w:p>
    <w:p w14:paraId="5E741E2B" w14:textId="77777777" w:rsidR="00895FF1" w:rsidRPr="00855882" w:rsidRDefault="00895FF1" w:rsidP="00FC360E">
      <w:pPr>
        <w:pStyle w:val="a3"/>
        <w:spacing w:line="259" w:lineRule="auto"/>
        <w:jc w:val="center"/>
        <w:rPr>
          <w:b/>
          <w:sz w:val="24"/>
          <w:szCs w:val="24"/>
        </w:rPr>
      </w:pPr>
    </w:p>
    <w:p w14:paraId="27B63090" w14:textId="77777777" w:rsidR="00895FF1" w:rsidRPr="00855882" w:rsidRDefault="00895FF1" w:rsidP="00FC360E">
      <w:pPr>
        <w:pStyle w:val="a3"/>
        <w:spacing w:line="259" w:lineRule="auto"/>
        <w:jc w:val="center"/>
        <w:rPr>
          <w:b/>
          <w:sz w:val="24"/>
          <w:szCs w:val="24"/>
        </w:rPr>
      </w:pPr>
    </w:p>
    <w:p w14:paraId="1371CF18" w14:textId="77777777" w:rsidR="00895FF1" w:rsidRPr="00855882" w:rsidRDefault="00895FF1" w:rsidP="00FC360E">
      <w:pPr>
        <w:pStyle w:val="a3"/>
        <w:spacing w:line="259" w:lineRule="auto"/>
        <w:jc w:val="center"/>
        <w:rPr>
          <w:b/>
          <w:sz w:val="24"/>
          <w:szCs w:val="24"/>
        </w:rPr>
      </w:pPr>
    </w:p>
    <w:p w14:paraId="102289D6" w14:textId="77777777" w:rsidR="00895FF1" w:rsidRPr="00855882" w:rsidRDefault="00895FF1" w:rsidP="00FC360E">
      <w:pPr>
        <w:pStyle w:val="a3"/>
        <w:spacing w:line="259" w:lineRule="auto"/>
        <w:jc w:val="center"/>
        <w:rPr>
          <w:b/>
          <w:sz w:val="24"/>
          <w:szCs w:val="24"/>
        </w:rPr>
      </w:pPr>
    </w:p>
    <w:p w14:paraId="180EA079" w14:textId="77777777" w:rsidR="00895FF1" w:rsidRPr="00855882" w:rsidRDefault="00895FF1" w:rsidP="00FC360E">
      <w:pPr>
        <w:pStyle w:val="a3"/>
        <w:spacing w:line="259" w:lineRule="auto"/>
        <w:jc w:val="center"/>
        <w:rPr>
          <w:b/>
          <w:sz w:val="24"/>
          <w:szCs w:val="24"/>
        </w:rPr>
      </w:pPr>
    </w:p>
    <w:p w14:paraId="042F119C" w14:textId="77777777" w:rsidR="00895FF1" w:rsidRPr="00855882" w:rsidRDefault="00895FF1" w:rsidP="00FC360E">
      <w:pPr>
        <w:pStyle w:val="a3"/>
        <w:spacing w:line="259" w:lineRule="auto"/>
        <w:jc w:val="center"/>
        <w:rPr>
          <w:b/>
          <w:sz w:val="24"/>
          <w:szCs w:val="24"/>
        </w:rPr>
      </w:pPr>
    </w:p>
    <w:p w14:paraId="1CC3445F" w14:textId="77777777" w:rsidR="00A2141D" w:rsidRPr="00224F94" w:rsidRDefault="00A2141D" w:rsidP="00FC360E">
      <w:pPr>
        <w:pStyle w:val="a3"/>
        <w:spacing w:line="259" w:lineRule="auto"/>
        <w:jc w:val="center"/>
        <w:rPr>
          <w:sz w:val="32"/>
          <w:szCs w:val="32"/>
        </w:rPr>
      </w:pPr>
      <w:r w:rsidRPr="00224F94">
        <w:rPr>
          <w:sz w:val="32"/>
          <w:szCs w:val="32"/>
        </w:rPr>
        <w:t>ТЕХНИЧЕСКОЕ ЗАДАНИЕ</w:t>
      </w:r>
    </w:p>
    <w:p w14:paraId="0A22BAEB" w14:textId="2CE36B20" w:rsidR="00EF46C2" w:rsidRPr="00224F94" w:rsidRDefault="00EF46C2" w:rsidP="00FC360E">
      <w:pPr>
        <w:pStyle w:val="1"/>
        <w:spacing w:line="259" w:lineRule="auto"/>
        <w:rPr>
          <w:b w:val="0"/>
          <w:bCs w:val="0"/>
          <w:sz w:val="28"/>
          <w:szCs w:val="28"/>
        </w:rPr>
      </w:pPr>
      <w:r w:rsidRPr="00224F94">
        <w:rPr>
          <w:b w:val="0"/>
          <w:bCs w:val="0"/>
          <w:sz w:val="28"/>
          <w:szCs w:val="28"/>
        </w:rPr>
        <w:t xml:space="preserve">на </w:t>
      </w:r>
      <w:r w:rsidR="005B11F5" w:rsidRPr="00224F94">
        <w:rPr>
          <w:b w:val="0"/>
          <w:bCs w:val="0"/>
          <w:sz w:val="28"/>
          <w:szCs w:val="28"/>
        </w:rPr>
        <w:t xml:space="preserve">выполнение </w:t>
      </w:r>
      <w:r w:rsidR="00652EA2">
        <w:rPr>
          <w:b w:val="0"/>
          <w:bCs w:val="0"/>
          <w:sz w:val="28"/>
          <w:szCs w:val="28"/>
        </w:rPr>
        <w:t xml:space="preserve">подрядных </w:t>
      </w:r>
      <w:r w:rsidR="005B11F5" w:rsidRPr="00224F94">
        <w:rPr>
          <w:b w:val="0"/>
          <w:bCs w:val="0"/>
          <w:sz w:val="28"/>
          <w:szCs w:val="28"/>
        </w:rPr>
        <w:t>работ</w:t>
      </w:r>
      <w:r w:rsidRPr="00224F94">
        <w:rPr>
          <w:b w:val="0"/>
          <w:bCs w:val="0"/>
          <w:sz w:val="28"/>
          <w:szCs w:val="28"/>
        </w:rPr>
        <w:t>:</w:t>
      </w:r>
    </w:p>
    <w:p w14:paraId="71698B01" w14:textId="7CFA758E" w:rsidR="00895FF1" w:rsidRPr="00224F94" w:rsidRDefault="00EF46C2" w:rsidP="00FC360E">
      <w:pPr>
        <w:overflowPunct/>
        <w:autoSpaceDE/>
        <w:autoSpaceDN/>
        <w:adjustRightInd/>
        <w:spacing w:after="200" w:line="259" w:lineRule="auto"/>
        <w:jc w:val="center"/>
        <w:textAlignment w:val="auto"/>
        <w:rPr>
          <w:sz w:val="28"/>
          <w:szCs w:val="28"/>
          <w:lang w:val="ru-RU"/>
        </w:rPr>
      </w:pPr>
      <w:r w:rsidRPr="00224F94">
        <w:rPr>
          <w:sz w:val="28"/>
          <w:szCs w:val="28"/>
          <w:lang w:val="ru-RU"/>
        </w:rPr>
        <w:t>«</w:t>
      </w:r>
      <w:r w:rsidR="00A22E99" w:rsidRPr="00A22E99">
        <w:rPr>
          <w:sz w:val="28"/>
          <w:szCs w:val="28"/>
          <w:lang w:val="ru-RU"/>
        </w:rPr>
        <w:t xml:space="preserve">Комплексный анализ состояния комплекса гидротехнических сооружений </w:t>
      </w:r>
      <w:r w:rsidR="00A22E99">
        <w:rPr>
          <w:sz w:val="28"/>
          <w:szCs w:val="28"/>
          <w:lang w:val="ru-RU"/>
        </w:rPr>
        <w:t xml:space="preserve">Красноярской ГЭС </w:t>
      </w:r>
      <w:r w:rsidR="00A22E99" w:rsidRPr="00A22E99">
        <w:rPr>
          <w:sz w:val="28"/>
          <w:szCs w:val="28"/>
          <w:lang w:val="ru-RU"/>
        </w:rPr>
        <w:t>с оценкой их прочно</w:t>
      </w:r>
      <w:r w:rsidR="00A22E99">
        <w:rPr>
          <w:sz w:val="28"/>
          <w:szCs w:val="28"/>
          <w:lang w:val="ru-RU"/>
        </w:rPr>
        <w:t>с</w:t>
      </w:r>
      <w:r w:rsidR="00A22E99" w:rsidRPr="00A22E99">
        <w:rPr>
          <w:sz w:val="28"/>
          <w:szCs w:val="28"/>
          <w:lang w:val="ru-RU"/>
        </w:rPr>
        <w:t>ти, устойчивости и эксплуатационной надежности</w:t>
      </w:r>
      <w:r w:rsidRPr="00224F94">
        <w:rPr>
          <w:sz w:val="28"/>
          <w:szCs w:val="28"/>
          <w:lang w:val="ru-RU"/>
        </w:rPr>
        <w:t>»</w:t>
      </w:r>
    </w:p>
    <w:p w14:paraId="7906AA0F" w14:textId="77777777" w:rsidR="00895FF1" w:rsidRDefault="00895FF1" w:rsidP="00FC360E">
      <w:pPr>
        <w:overflowPunct/>
        <w:autoSpaceDE/>
        <w:autoSpaceDN/>
        <w:adjustRightInd/>
        <w:spacing w:after="200" w:line="259" w:lineRule="auto"/>
        <w:textAlignment w:val="auto"/>
        <w:rPr>
          <w:b/>
          <w:szCs w:val="24"/>
          <w:lang w:val="ru-RU"/>
        </w:rPr>
      </w:pPr>
    </w:p>
    <w:p w14:paraId="0FB6F5AB" w14:textId="77777777" w:rsidR="00895FF1" w:rsidRDefault="00895FF1" w:rsidP="00FC360E">
      <w:pPr>
        <w:overflowPunct/>
        <w:autoSpaceDE/>
        <w:autoSpaceDN/>
        <w:adjustRightInd/>
        <w:spacing w:after="200" w:line="259" w:lineRule="auto"/>
        <w:textAlignment w:val="auto"/>
        <w:rPr>
          <w:b/>
          <w:szCs w:val="24"/>
          <w:lang w:val="ru-RU"/>
        </w:rPr>
      </w:pPr>
    </w:p>
    <w:p w14:paraId="78FB4A1B" w14:textId="77777777" w:rsidR="00895FF1" w:rsidRDefault="00895FF1" w:rsidP="00FC360E">
      <w:pPr>
        <w:overflowPunct/>
        <w:autoSpaceDE/>
        <w:autoSpaceDN/>
        <w:adjustRightInd/>
        <w:spacing w:after="200" w:line="259" w:lineRule="auto"/>
        <w:textAlignment w:val="auto"/>
        <w:rPr>
          <w:b/>
          <w:szCs w:val="24"/>
          <w:lang w:val="ru-RU"/>
        </w:rPr>
      </w:pPr>
    </w:p>
    <w:p w14:paraId="5B56D55C" w14:textId="77777777" w:rsidR="00895FF1" w:rsidRDefault="00895FF1" w:rsidP="00FC360E">
      <w:pPr>
        <w:overflowPunct/>
        <w:autoSpaceDE/>
        <w:autoSpaceDN/>
        <w:adjustRightInd/>
        <w:spacing w:after="200" w:line="259" w:lineRule="auto"/>
        <w:textAlignment w:val="auto"/>
        <w:rPr>
          <w:b/>
          <w:szCs w:val="24"/>
          <w:lang w:val="ru-RU"/>
        </w:rPr>
      </w:pPr>
    </w:p>
    <w:p w14:paraId="2D440576" w14:textId="77777777" w:rsidR="00895FF1" w:rsidRDefault="00895FF1" w:rsidP="00FC360E">
      <w:pPr>
        <w:overflowPunct/>
        <w:autoSpaceDE/>
        <w:autoSpaceDN/>
        <w:adjustRightInd/>
        <w:spacing w:after="200" w:line="259" w:lineRule="auto"/>
        <w:textAlignment w:val="auto"/>
        <w:rPr>
          <w:b/>
          <w:szCs w:val="24"/>
          <w:lang w:val="ru-RU"/>
        </w:rPr>
      </w:pPr>
    </w:p>
    <w:p w14:paraId="25924DF2" w14:textId="77777777" w:rsidR="00895FF1" w:rsidRDefault="00895FF1" w:rsidP="00FC360E">
      <w:pPr>
        <w:overflowPunct/>
        <w:autoSpaceDE/>
        <w:autoSpaceDN/>
        <w:adjustRightInd/>
        <w:spacing w:after="200" w:line="259" w:lineRule="auto"/>
        <w:textAlignment w:val="auto"/>
        <w:rPr>
          <w:b/>
          <w:szCs w:val="24"/>
          <w:lang w:val="ru-RU"/>
        </w:rPr>
      </w:pPr>
    </w:p>
    <w:p w14:paraId="78C4FABA" w14:textId="77777777" w:rsidR="00895FF1" w:rsidRDefault="00895FF1" w:rsidP="00FC360E">
      <w:pPr>
        <w:overflowPunct/>
        <w:autoSpaceDE/>
        <w:autoSpaceDN/>
        <w:adjustRightInd/>
        <w:spacing w:after="200" w:line="259" w:lineRule="auto"/>
        <w:textAlignment w:val="auto"/>
        <w:rPr>
          <w:b/>
          <w:szCs w:val="24"/>
          <w:lang w:val="ru-RU"/>
        </w:rPr>
      </w:pPr>
    </w:p>
    <w:p w14:paraId="37D3AC27" w14:textId="77777777" w:rsidR="00895FF1" w:rsidRDefault="00895FF1" w:rsidP="00FC360E">
      <w:pPr>
        <w:overflowPunct/>
        <w:autoSpaceDE/>
        <w:autoSpaceDN/>
        <w:adjustRightInd/>
        <w:spacing w:after="200" w:line="259" w:lineRule="auto"/>
        <w:textAlignment w:val="auto"/>
        <w:rPr>
          <w:b/>
          <w:szCs w:val="24"/>
          <w:lang w:val="ru-RU"/>
        </w:rPr>
      </w:pPr>
    </w:p>
    <w:p w14:paraId="4E80344D" w14:textId="77777777" w:rsidR="00895FF1" w:rsidRPr="00744F47" w:rsidRDefault="00895FF1" w:rsidP="00FC360E">
      <w:pPr>
        <w:overflowPunct/>
        <w:autoSpaceDE/>
        <w:autoSpaceDN/>
        <w:adjustRightInd/>
        <w:spacing w:after="200" w:line="259" w:lineRule="auto"/>
        <w:textAlignment w:val="auto"/>
        <w:rPr>
          <w:b/>
          <w:szCs w:val="24"/>
          <w:lang w:val="ru-RU"/>
        </w:rPr>
      </w:pPr>
    </w:p>
    <w:p w14:paraId="2708E543" w14:textId="1F8B3F5A" w:rsidR="00895FF1" w:rsidRDefault="00895FF1" w:rsidP="00FC360E">
      <w:pPr>
        <w:overflowPunct/>
        <w:autoSpaceDE/>
        <w:autoSpaceDN/>
        <w:adjustRightInd/>
        <w:spacing w:after="200" w:line="259" w:lineRule="auto"/>
        <w:textAlignment w:val="auto"/>
        <w:rPr>
          <w:b/>
          <w:szCs w:val="24"/>
          <w:lang w:val="ru-RU"/>
        </w:rPr>
      </w:pPr>
    </w:p>
    <w:p w14:paraId="3C0A1545" w14:textId="69DECD08" w:rsidR="00A07D4F" w:rsidRDefault="00A07D4F" w:rsidP="00FC360E">
      <w:pPr>
        <w:overflowPunct/>
        <w:autoSpaceDE/>
        <w:autoSpaceDN/>
        <w:adjustRightInd/>
        <w:spacing w:after="200" w:line="259" w:lineRule="auto"/>
        <w:textAlignment w:val="auto"/>
        <w:rPr>
          <w:b/>
          <w:szCs w:val="24"/>
          <w:lang w:val="ru-RU"/>
        </w:rPr>
      </w:pPr>
    </w:p>
    <w:p w14:paraId="236CAB5D" w14:textId="1AF6C124" w:rsidR="00A07D4F" w:rsidRDefault="00A07D4F" w:rsidP="00FC360E">
      <w:pPr>
        <w:overflowPunct/>
        <w:autoSpaceDE/>
        <w:autoSpaceDN/>
        <w:adjustRightInd/>
        <w:spacing w:after="200" w:line="259" w:lineRule="auto"/>
        <w:textAlignment w:val="auto"/>
        <w:rPr>
          <w:b/>
          <w:szCs w:val="24"/>
          <w:lang w:val="ru-RU"/>
        </w:rPr>
      </w:pPr>
    </w:p>
    <w:p w14:paraId="075C37F5" w14:textId="77777777" w:rsidR="00A07D4F" w:rsidRDefault="00A07D4F" w:rsidP="00FC360E">
      <w:pPr>
        <w:overflowPunct/>
        <w:autoSpaceDE/>
        <w:autoSpaceDN/>
        <w:adjustRightInd/>
        <w:spacing w:after="200" w:line="259" w:lineRule="auto"/>
        <w:textAlignment w:val="auto"/>
        <w:rPr>
          <w:b/>
          <w:szCs w:val="24"/>
          <w:lang w:val="ru-RU"/>
        </w:rPr>
      </w:pPr>
    </w:p>
    <w:p w14:paraId="67835753" w14:textId="703DA419" w:rsidR="00744F47" w:rsidRPr="00224F94" w:rsidRDefault="00895FF1" w:rsidP="00FC360E">
      <w:pPr>
        <w:overflowPunct/>
        <w:autoSpaceDE/>
        <w:autoSpaceDN/>
        <w:adjustRightInd/>
        <w:spacing w:after="200" w:line="259" w:lineRule="auto"/>
        <w:ind w:firstLine="3"/>
        <w:jc w:val="center"/>
        <w:textAlignment w:val="auto"/>
        <w:rPr>
          <w:caps/>
          <w:szCs w:val="24"/>
          <w:lang w:val="ru-RU"/>
        </w:rPr>
      </w:pPr>
      <w:r w:rsidRPr="00224F94">
        <w:rPr>
          <w:sz w:val="28"/>
          <w:szCs w:val="28"/>
          <w:lang w:val="ru-RU"/>
        </w:rPr>
        <w:t>20</w:t>
      </w:r>
      <w:r w:rsidR="009E4F73" w:rsidRPr="00224F94">
        <w:rPr>
          <w:sz w:val="28"/>
          <w:szCs w:val="28"/>
          <w:lang w:val="ru-RU"/>
        </w:rPr>
        <w:t>2</w:t>
      </w:r>
      <w:r w:rsidR="00EF46C2" w:rsidRPr="00224F94">
        <w:rPr>
          <w:sz w:val="28"/>
          <w:szCs w:val="28"/>
        </w:rPr>
        <w:t>3</w:t>
      </w:r>
      <w:bookmarkStart w:id="0" w:name="_Toc440459721"/>
      <w:r w:rsidR="00744F47" w:rsidRPr="00224F94">
        <w:br w:type="page"/>
      </w:r>
    </w:p>
    <w:p w14:paraId="34B9F900" w14:textId="6F3E9E37" w:rsidR="00CC1E89" w:rsidRPr="00A07D4F" w:rsidRDefault="00CC1E89" w:rsidP="008F5D2F">
      <w:pPr>
        <w:pStyle w:val="AS10"/>
        <w:numPr>
          <w:ilvl w:val="0"/>
          <w:numId w:val="11"/>
        </w:numPr>
        <w:ind w:left="0" w:firstLine="0"/>
      </w:pPr>
      <w:r w:rsidRPr="00A07D4F">
        <w:lastRenderedPageBreak/>
        <w:t>Общие сведения</w:t>
      </w:r>
      <w:bookmarkStart w:id="1" w:name="_Toc400641980"/>
      <w:bookmarkStart w:id="2" w:name="_Toc401615812"/>
      <w:bookmarkEnd w:id="0"/>
    </w:p>
    <w:p w14:paraId="5D92336A" w14:textId="77777777" w:rsidR="00CC1E89" w:rsidRPr="00A07D4F" w:rsidRDefault="003D08BC" w:rsidP="008F5D2F">
      <w:pPr>
        <w:pStyle w:val="Style31"/>
        <w:widowControl/>
        <w:numPr>
          <w:ilvl w:val="0"/>
          <w:numId w:val="3"/>
        </w:numPr>
        <w:tabs>
          <w:tab w:val="left" w:pos="1418"/>
        </w:tabs>
        <w:spacing w:line="276" w:lineRule="auto"/>
        <w:ind w:left="0" w:firstLine="709"/>
        <w:rPr>
          <w:rStyle w:val="FontStyle55"/>
          <w:bCs/>
          <w:sz w:val="24"/>
          <w:szCs w:val="24"/>
        </w:rPr>
      </w:pPr>
      <w:bookmarkStart w:id="3" w:name="_Toc400641985"/>
      <w:bookmarkStart w:id="4" w:name="_Toc401615817"/>
      <w:bookmarkStart w:id="5" w:name="_Toc440459725"/>
      <w:bookmarkEnd w:id="1"/>
      <w:bookmarkEnd w:id="2"/>
      <w:r w:rsidRPr="00A07D4F">
        <w:rPr>
          <w:rStyle w:val="FontStyle55"/>
          <w:bCs/>
          <w:sz w:val="24"/>
          <w:szCs w:val="24"/>
        </w:rPr>
        <w:t>Заказчик:</w:t>
      </w:r>
    </w:p>
    <w:p w14:paraId="4CCB4F1C" w14:textId="07ABA4A7" w:rsidR="0080161E" w:rsidRPr="00A07D4F" w:rsidRDefault="0080161E" w:rsidP="003B0DF7">
      <w:pPr>
        <w:pStyle w:val="Style31"/>
        <w:widowControl/>
        <w:tabs>
          <w:tab w:val="left" w:pos="1418"/>
        </w:tabs>
        <w:spacing w:line="276" w:lineRule="auto"/>
        <w:ind w:firstLine="709"/>
        <w:rPr>
          <w:rStyle w:val="FontStyle55"/>
          <w:bCs/>
          <w:sz w:val="24"/>
          <w:szCs w:val="24"/>
        </w:rPr>
      </w:pPr>
      <w:r w:rsidRPr="00A07D4F">
        <w:rPr>
          <w:rStyle w:val="FontStyle55"/>
          <w:bCs/>
          <w:sz w:val="24"/>
          <w:szCs w:val="24"/>
        </w:rPr>
        <w:t>АО «Красноярская ГЭС», 663090, Красноярский край, г. о. город Дивногорск, г.</w:t>
      </w:r>
      <w:r w:rsidR="00B94493" w:rsidRPr="00A07D4F">
        <w:rPr>
          <w:rStyle w:val="FontStyle55"/>
          <w:bCs/>
          <w:sz w:val="24"/>
          <w:szCs w:val="24"/>
        </w:rPr>
        <w:t> </w:t>
      </w:r>
      <w:r w:rsidRPr="00A07D4F">
        <w:rPr>
          <w:rStyle w:val="FontStyle55"/>
          <w:bCs/>
          <w:sz w:val="24"/>
          <w:szCs w:val="24"/>
        </w:rPr>
        <w:t>Дивногорск, проезд Нижний, д. 37, помещ</w:t>
      </w:r>
      <w:r w:rsidR="007D3375" w:rsidRPr="00A07D4F">
        <w:rPr>
          <w:rStyle w:val="FontStyle55"/>
          <w:bCs/>
          <w:sz w:val="24"/>
          <w:szCs w:val="24"/>
        </w:rPr>
        <w:t>ение</w:t>
      </w:r>
      <w:r w:rsidRPr="00A07D4F">
        <w:rPr>
          <w:rStyle w:val="FontStyle55"/>
          <w:bCs/>
          <w:sz w:val="24"/>
          <w:szCs w:val="24"/>
        </w:rPr>
        <w:t xml:space="preserve"> 1, Тел.: +7 (39144) 63-359.</w:t>
      </w:r>
    </w:p>
    <w:p w14:paraId="2EA6CAB3" w14:textId="77777777" w:rsidR="0080161E" w:rsidRPr="00A07D4F" w:rsidRDefault="0080161E" w:rsidP="003B0DF7">
      <w:pPr>
        <w:pStyle w:val="Style31"/>
        <w:widowControl/>
        <w:tabs>
          <w:tab w:val="left" w:pos="1418"/>
        </w:tabs>
        <w:spacing w:line="276" w:lineRule="auto"/>
        <w:ind w:firstLine="709"/>
        <w:rPr>
          <w:rStyle w:val="FontStyle55"/>
          <w:bCs/>
          <w:sz w:val="24"/>
          <w:szCs w:val="24"/>
        </w:rPr>
      </w:pPr>
      <w:r w:rsidRPr="00A07D4F">
        <w:rPr>
          <w:rStyle w:val="FontStyle55"/>
          <w:bCs/>
          <w:sz w:val="24"/>
          <w:szCs w:val="24"/>
        </w:rPr>
        <w:t>Генеральный директор – Комиссаренко Евгений Валерьевич.</w:t>
      </w:r>
    </w:p>
    <w:p w14:paraId="4FBB1396" w14:textId="7E7BBAD2" w:rsidR="0080161E" w:rsidRPr="00A07D4F" w:rsidRDefault="0080161E" w:rsidP="003B0DF7">
      <w:pPr>
        <w:tabs>
          <w:tab w:val="left" w:pos="1418"/>
        </w:tabs>
        <w:spacing w:line="276" w:lineRule="auto"/>
        <w:ind w:firstLine="709"/>
        <w:jc w:val="both"/>
        <w:rPr>
          <w:rStyle w:val="FontStyle55"/>
          <w:bCs/>
          <w:sz w:val="24"/>
          <w:szCs w:val="24"/>
          <w:lang w:val="ru-RU"/>
        </w:rPr>
      </w:pPr>
      <w:r w:rsidRPr="00A07D4F">
        <w:rPr>
          <w:rStyle w:val="FontStyle55"/>
          <w:bCs/>
          <w:sz w:val="24"/>
          <w:szCs w:val="24"/>
          <w:lang w:val="ru-RU"/>
        </w:rPr>
        <w:t>1.2</w:t>
      </w:r>
      <w:r w:rsidRPr="00A07D4F">
        <w:rPr>
          <w:rStyle w:val="FontStyle55"/>
          <w:bCs/>
          <w:sz w:val="24"/>
          <w:szCs w:val="24"/>
          <w:lang w:val="ru-RU"/>
        </w:rPr>
        <w:tab/>
      </w:r>
      <w:r w:rsidR="00B07922" w:rsidRPr="00A07D4F">
        <w:rPr>
          <w:rStyle w:val="FontStyle55"/>
          <w:bCs/>
          <w:sz w:val="24"/>
          <w:szCs w:val="24"/>
          <w:lang w:val="ru-RU"/>
        </w:rPr>
        <w:t xml:space="preserve">Основание </w:t>
      </w:r>
      <w:r w:rsidR="00EF46C2" w:rsidRPr="00A07D4F">
        <w:rPr>
          <w:rStyle w:val="FontStyle55"/>
          <w:bCs/>
          <w:sz w:val="24"/>
          <w:szCs w:val="24"/>
          <w:lang w:val="ru-RU"/>
        </w:rPr>
        <w:t xml:space="preserve">для </w:t>
      </w:r>
      <w:r w:rsidR="005B11F5" w:rsidRPr="00A07D4F">
        <w:rPr>
          <w:rStyle w:val="FontStyle55"/>
          <w:bCs/>
          <w:sz w:val="24"/>
          <w:szCs w:val="24"/>
          <w:lang w:val="ru-RU"/>
        </w:rPr>
        <w:t>выполнения работ</w:t>
      </w:r>
      <w:r w:rsidR="00EF46C2" w:rsidRPr="00A07D4F">
        <w:rPr>
          <w:rStyle w:val="FontStyle55"/>
          <w:bCs/>
          <w:sz w:val="24"/>
          <w:szCs w:val="24"/>
          <w:lang w:val="ru-RU"/>
        </w:rPr>
        <w:t>:</w:t>
      </w:r>
    </w:p>
    <w:p w14:paraId="56EB442C" w14:textId="36E7A486" w:rsidR="0080161E" w:rsidRPr="00A07D4F" w:rsidRDefault="0080161E" w:rsidP="00E10688">
      <w:pPr>
        <w:pStyle w:val="a5"/>
        <w:numPr>
          <w:ilvl w:val="0"/>
          <w:numId w:val="7"/>
        </w:numPr>
        <w:tabs>
          <w:tab w:val="left" w:pos="1134"/>
        </w:tabs>
        <w:spacing w:line="276" w:lineRule="auto"/>
        <w:ind w:left="0" w:firstLine="709"/>
        <w:contextualSpacing w:val="0"/>
        <w:jc w:val="both"/>
        <w:rPr>
          <w:bCs/>
          <w:szCs w:val="24"/>
        </w:rPr>
      </w:pPr>
      <w:r w:rsidRPr="00A07D4F">
        <w:rPr>
          <w:bCs/>
          <w:szCs w:val="24"/>
        </w:rPr>
        <w:t>Федеральный закон Российской Федерации от 21 июля 1997 г. № 117-ФЗ «О безопасности гидротехнических сооружений</w:t>
      </w:r>
      <w:r w:rsidR="005F55A8" w:rsidRPr="00A07D4F">
        <w:rPr>
          <w:bCs/>
          <w:szCs w:val="24"/>
        </w:rPr>
        <w:t>»</w:t>
      </w:r>
      <w:r w:rsidRPr="00A07D4F">
        <w:rPr>
          <w:bCs/>
          <w:szCs w:val="24"/>
        </w:rPr>
        <w:t xml:space="preserve"> (ст. 9)</w:t>
      </w:r>
      <w:r w:rsidR="00652EA2">
        <w:rPr>
          <w:bCs/>
          <w:szCs w:val="24"/>
        </w:rPr>
        <w:t>;</w:t>
      </w:r>
    </w:p>
    <w:p w14:paraId="1AA32E4B" w14:textId="2137F069" w:rsidR="0080161E" w:rsidRPr="006551E9" w:rsidRDefault="00C75595" w:rsidP="00E10688">
      <w:pPr>
        <w:pStyle w:val="a5"/>
        <w:numPr>
          <w:ilvl w:val="0"/>
          <w:numId w:val="7"/>
        </w:numPr>
        <w:tabs>
          <w:tab w:val="left" w:pos="1134"/>
        </w:tabs>
        <w:spacing w:line="276" w:lineRule="auto"/>
        <w:ind w:left="0" w:firstLine="709"/>
        <w:contextualSpacing w:val="0"/>
        <w:jc w:val="both"/>
        <w:rPr>
          <w:bCs/>
          <w:szCs w:val="24"/>
        </w:rPr>
      </w:pPr>
      <w:r w:rsidRPr="00652EA2">
        <w:rPr>
          <w:bCs/>
          <w:spacing w:val="-4"/>
          <w:szCs w:val="24"/>
        </w:rPr>
        <w:t>Правила технической эксплуатации электрических станций и сетей Российской Федерации (п.</w:t>
      </w:r>
      <w:r w:rsidR="00652EA2">
        <w:rPr>
          <w:bCs/>
          <w:spacing w:val="-4"/>
          <w:szCs w:val="24"/>
        </w:rPr>
        <w:t> </w:t>
      </w:r>
      <w:r w:rsidRPr="00652EA2">
        <w:rPr>
          <w:bCs/>
          <w:spacing w:val="-4"/>
          <w:szCs w:val="24"/>
        </w:rPr>
        <w:t>1</w:t>
      </w:r>
      <w:r w:rsidR="006551E9" w:rsidRPr="006551E9">
        <w:rPr>
          <w:bCs/>
          <w:spacing w:val="-4"/>
          <w:szCs w:val="24"/>
        </w:rPr>
        <w:t>47</w:t>
      </w:r>
      <w:r w:rsidRPr="00652EA2">
        <w:rPr>
          <w:bCs/>
          <w:spacing w:val="-4"/>
          <w:szCs w:val="24"/>
        </w:rPr>
        <w:t>)</w:t>
      </w:r>
      <w:r w:rsidR="00C467C5" w:rsidRPr="00652EA2">
        <w:rPr>
          <w:szCs w:val="24"/>
        </w:rPr>
        <w:t xml:space="preserve">, утвержденные приказом Минэнерго России от </w:t>
      </w:r>
      <w:r w:rsidR="00652EA2" w:rsidRPr="00652EA2">
        <w:rPr>
          <w:szCs w:val="24"/>
        </w:rPr>
        <w:t>04</w:t>
      </w:r>
      <w:r w:rsidR="00C467C5" w:rsidRPr="00652EA2">
        <w:rPr>
          <w:szCs w:val="24"/>
        </w:rPr>
        <w:t>.</w:t>
      </w:r>
      <w:r w:rsidR="00652EA2" w:rsidRPr="00652EA2">
        <w:rPr>
          <w:szCs w:val="24"/>
        </w:rPr>
        <w:t>1</w:t>
      </w:r>
      <w:r w:rsidR="00C467C5" w:rsidRPr="00652EA2">
        <w:rPr>
          <w:szCs w:val="24"/>
        </w:rPr>
        <w:t>0.20</w:t>
      </w:r>
      <w:r w:rsidR="00652EA2" w:rsidRPr="00652EA2">
        <w:rPr>
          <w:szCs w:val="24"/>
        </w:rPr>
        <w:t>22</w:t>
      </w:r>
      <w:r w:rsidR="00C467C5" w:rsidRPr="00652EA2">
        <w:rPr>
          <w:szCs w:val="24"/>
        </w:rPr>
        <w:t xml:space="preserve"> г. № </w:t>
      </w:r>
      <w:r w:rsidR="00652EA2" w:rsidRPr="00652EA2">
        <w:rPr>
          <w:szCs w:val="24"/>
        </w:rPr>
        <w:t>1070</w:t>
      </w:r>
      <w:r w:rsidR="00652EA2">
        <w:rPr>
          <w:bCs/>
          <w:spacing w:val="-4"/>
          <w:szCs w:val="24"/>
        </w:rPr>
        <w:t>;</w:t>
      </w:r>
    </w:p>
    <w:p w14:paraId="7A0EB6B2" w14:textId="5D843CD5" w:rsidR="006551E9" w:rsidRPr="00652EA2" w:rsidRDefault="006551E9" w:rsidP="00E10688">
      <w:pPr>
        <w:pStyle w:val="a5"/>
        <w:numPr>
          <w:ilvl w:val="0"/>
          <w:numId w:val="7"/>
        </w:numPr>
        <w:tabs>
          <w:tab w:val="left" w:pos="1134"/>
        </w:tabs>
        <w:spacing w:line="276" w:lineRule="auto"/>
        <w:ind w:left="0" w:firstLine="709"/>
        <w:contextualSpacing w:val="0"/>
        <w:jc w:val="both"/>
        <w:rPr>
          <w:bCs/>
          <w:szCs w:val="24"/>
        </w:rPr>
      </w:pPr>
      <w:r>
        <w:rPr>
          <w:bCs/>
          <w:spacing w:val="-4"/>
          <w:szCs w:val="24"/>
        </w:rPr>
        <w:t>Программа натурных наблюдений за техническим состоянием комплекса ГТС Красноярской ГЭС №311-285-РС-21-5715 (п. 13.1);</w:t>
      </w:r>
    </w:p>
    <w:p w14:paraId="375BC430" w14:textId="1F0087A1" w:rsidR="0080161E" w:rsidRDefault="0080161E" w:rsidP="00E10688">
      <w:pPr>
        <w:pStyle w:val="a5"/>
        <w:numPr>
          <w:ilvl w:val="0"/>
          <w:numId w:val="7"/>
        </w:numPr>
        <w:tabs>
          <w:tab w:val="left" w:pos="1134"/>
        </w:tabs>
        <w:spacing w:line="276" w:lineRule="auto"/>
        <w:ind w:left="0" w:firstLine="709"/>
        <w:contextualSpacing w:val="0"/>
        <w:jc w:val="both"/>
        <w:rPr>
          <w:bCs/>
          <w:szCs w:val="24"/>
        </w:rPr>
      </w:pPr>
      <w:r w:rsidRPr="00A07D4F">
        <w:rPr>
          <w:bCs/>
          <w:szCs w:val="24"/>
        </w:rPr>
        <w:t xml:space="preserve">План закупок товаров, работ, услуг </w:t>
      </w:r>
      <w:r w:rsidR="00043801" w:rsidRPr="00A07D4F">
        <w:rPr>
          <w:bCs/>
          <w:szCs w:val="24"/>
        </w:rPr>
        <w:t xml:space="preserve">для нужд </w:t>
      </w:r>
      <w:r w:rsidRPr="00A07D4F">
        <w:rPr>
          <w:bCs/>
          <w:szCs w:val="24"/>
        </w:rPr>
        <w:t>АО "Красноярская ГЭС" на 2023 г. (п. 1</w:t>
      </w:r>
      <w:r w:rsidR="00D5382F">
        <w:rPr>
          <w:bCs/>
          <w:szCs w:val="24"/>
        </w:rPr>
        <w:t>57</w:t>
      </w:r>
      <w:r w:rsidRPr="00A07D4F">
        <w:rPr>
          <w:bCs/>
          <w:szCs w:val="24"/>
        </w:rPr>
        <w:t>)</w:t>
      </w:r>
      <w:r w:rsidR="003B0DF7">
        <w:rPr>
          <w:bCs/>
          <w:szCs w:val="24"/>
        </w:rPr>
        <w:t>;</w:t>
      </w:r>
    </w:p>
    <w:p w14:paraId="725FF2BE" w14:textId="4819A48C" w:rsidR="003B0DF7" w:rsidRPr="00A07D4F" w:rsidRDefault="003B0DF7" w:rsidP="00E10688">
      <w:pPr>
        <w:pStyle w:val="a5"/>
        <w:numPr>
          <w:ilvl w:val="0"/>
          <w:numId w:val="7"/>
        </w:numPr>
        <w:tabs>
          <w:tab w:val="left" w:pos="1134"/>
        </w:tabs>
        <w:spacing w:line="276" w:lineRule="auto"/>
        <w:ind w:left="0" w:firstLine="709"/>
        <w:contextualSpacing w:val="0"/>
        <w:jc w:val="both"/>
        <w:rPr>
          <w:bCs/>
          <w:szCs w:val="24"/>
        </w:rPr>
      </w:pPr>
      <w:r>
        <w:t>Акт регулярного обследования комплекса ГТС Красноярской ГЭС №311-71.1-РС-22-4120 от 02.09.2022 г. (п. 8 Таблицы 17.1).</w:t>
      </w:r>
    </w:p>
    <w:p w14:paraId="568237A2" w14:textId="2C4E205B" w:rsidR="00D0216A" w:rsidRPr="00D5382F" w:rsidRDefault="00D0216A" w:rsidP="008F5D2F">
      <w:pPr>
        <w:pStyle w:val="a5"/>
        <w:numPr>
          <w:ilvl w:val="1"/>
          <w:numId w:val="8"/>
        </w:numPr>
        <w:tabs>
          <w:tab w:val="left" w:pos="1418"/>
        </w:tabs>
        <w:spacing w:line="276" w:lineRule="auto"/>
        <w:contextualSpacing w:val="0"/>
        <w:jc w:val="both"/>
        <w:rPr>
          <w:bCs/>
          <w:szCs w:val="24"/>
        </w:rPr>
      </w:pPr>
      <w:r w:rsidRPr="00D5382F">
        <w:rPr>
          <w:bCs/>
          <w:szCs w:val="24"/>
        </w:rPr>
        <w:t>Основные технические показатели объекта (описание объекта)</w:t>
      </w:r>
      <w:r w:rsidR="00895797" w:rsidRPr="00D5382F">
        <w:rPr>
          <w:bCs/>
          <w:szCs w:val="24"/>
        </w:rPr>
        <w:t>.</w:t>
      </w:r>
    </w:p>
    <w:p w14:paraId="179B4408" w14:textId="77777777" w:rsidR="00AE4C6A" w:rsidRDefault="00AE4C6A" w:rsidP="003B0DF7">
      <w:pPr>
        <w:tabs>
          <w:tab w:val="left" w:pos="1134"/>
        </w:tabs>
        <w:spacing w:line="276" w:lineRule="auto"/>
        <w:ind w:firstLine="709"/>
        <w:jc w:val="both"/>
        <w:rPr>
          <w:bCs/>
          <w:szCs w:val="24"/>
          <w:lang w:val="ru-RU"/>
        </w:rPr>
      </w:pPr>
      <w:r w:rsidRPr="00AE4C6A">
        <w:rPr>
          <w:bCs/>
          <w:szCs w:val="24"/>
          <w:lang w:val="ru-RU"/>
        </w:rPr>
        <w:t>Красноярская ГЭС является третьей ступенью Енисейского каскада гидроэлектростанций. Располагается в 40 км от города Красноярска вверх по течению реки Енисей. В районе створа ГТС долина реки имеет характер каньона. Крутые берега и русло реки сложены крепкими скальными породами – гранитами. В промышленную эксплуатацию Красноярская ГЭС была принята Государственной комиссией в июле 1972 года по акту от 26.07.1972 г. Государственной приемочной комиссии, образованной распоряжением Совета Министров СССР от 5 января 1972 г. № 9.</w:t>
      </w:r>
    </w:p>
    <w:p w14:paraId="40BCF6A0" w14:textId="1B543396" w:rsidR="00D5382F" w:rsidRDefault="00AE4C6A" w:rsidP="003B0DF7">
      <w:pPr>
        <w:tabs>
          <w:tab w:val="left" w:pos="1134"/>
        </w:tabs>
        <w:spacing w:line="276" w:lineRule="auto"/>
        <w:ind w:firstLine="709"/>
        <w:jc w:val="both"/>
        <w:rPr>
          <w:bCs/>
          <w:szCs w:val="24"/>
          <w:lang w:val="ru-RU"/>
        </w:rPr>
      </w:pPr>
      <w:r w:rsidRPr="00AE4C6A">
        <w:rPr>
          <w:bCs/>
          <w:szCs w:val="24"/>
          <w:lang w:val="ru-RU"/>
        </w:rPr>
        <w:t xml:space="preserve">Установленная мощность Красноярской ГЭС – 6000 МВт (12 гидроагрегатов мощностью 500 МВт каждый, турбины радиально-осевые). Средняя многолетняя выработка электроэнергии (по проекту) 20,4 млрд. </w:t>
      </w:r>
      <w:proofErr w:type="spellStart"/>
      <w:r w:rsidRPr="00AE4C6A">
        <w:rPr>
          <w:bCs/>
          <w:szCs w:val="24"/>
          <w:lang w:val="ru-RU"/>
        </w:rPr>
        <w:t>кВт∙ч</w:t>
      </w:r>
      <w:proofErr w:type="spellEnd"/>
      <w:r w:rsidRPr="00AE4C6A">
        <w:rPr>
          <w:bCs/>
          <w:szCs w:val="24"/>
          <w:lang w:val="ru-RU"/>
        </w:rPr>
        <w:t xml:space="preserve"> и в зависимости от обеспеченности гидроресурсами может изменяться на 24 % относительно средней многолетней. Электроэнергия отпускается на напряжении 500 </w:t>
      </w:r>
      <w:proofErr w:type="spellStart"/>
      <w:r w:rsidRPr="00AE4C6A">
        <w:rPr>
          <w:bCs/>
          <w:szCs w:val="24"/>
          <w:lang w:val="ru-RU"/>
        </w:rPr>
        <w:t>кВ</w:t>
      </w:r>
      <w:proofErr w:type="spellEnd"/>
      <w:r w:rsidRPr="00AE4C6A">
        <w:rPr>
          <w:bCs/>
          <w:szCs w:val="24"/>
          <w:lang w:val="ru-RU"/>
        </w:rPr>
        <w:t xml:space="preserve"> и 220 </w:t>
      </w:r>
      <w:proofErr w:type="spellStart"/>
      <w:r w:rsidRPr="00AE4C6A">
        <w:rPr>
          <w:bCs/>
          <w:szCs w:val="24"/>
          <w:lang w:val="ru-RU"/>
        </w:rPr>
        <w:t>кВ</w:t>
      </w:r>
      <w:proofErr w:type="spellEnd"/>
      <w:r w:rsidRPr="00AE4C6A">
        <w:rPr>
          <w:bCs/>
          <w:szCs w:val="24"/>
          <w:lang w:val="ru-RU"/>
        </w:rPr>
        <w:t xml:space="preserve"> в Единую энергосистему России. Красноярская ГЭС – основной производитель электроэнергии в Красноярском крае. Красноярская ГЭС является станцией годового регулирования с элементами многолетнего регулирования в многоводные годы.</w:t>
      </w:r>
    </w:p>
    <w:p w14:paraId="084BB605" w14:textId="30BD4E69" w:rsidR="00BC109A" w:rsidRDefault="00BC109A" w:rsidP="003B0DF7">
      <w:pPr>
        <w:tabs>
          <w:tab w:val="left" w:pos="1134"/>
        </w:tabs>
        <w:spacing w:line="276" w:lineRule="auto"/>
        <w:ind w:firstLine="709"/>
        <w:jc w:val="both"/>
        <w:rPr>
          <w:bCs/>
          <w:szCs w:val="24"/>
          <w:lang w:val="ru-RU"/>
        </w:rPr>
      </w:pPr>
      <w:r>
        <w:rPr>
          <w:bCs/>
          <w:szCs w:val="24"/>
          <w:lang w:val="ru-RU"/>
        </w:rPr>
        <w:t>Объектами исследования являются следующие ГТС Красноярской ГЭС:</w:t>
      </w:r>
    </w:p>
    <w:p w14:paraId="6975E5EA" w14:textId="092E354A" w:rsidR="00BC109A" w:rsidRDefault="00BC109A" w:rsidP="003B0DF7">
      <w:pPr>
        <w:tabs>
          <w:tab w:val="left" w:pos="1134"/>
        </w:tabs>
        <w:spacing w:line="276" w:lineRule="auto"/>
        <w:ind w:firstLine="709"/>
        <w:jc w:val="both"/>
        <w:rPr>
          <w:bCs/>
          <w:szCs w:val="24"/>
          <w:lang w:val="ru-RU"/>
        </w:rPr>
      </w:pPr>
      <w:r>
        <w:rPr>
          <w:bCs/>
          <w:szCs w:val="24"/>
          <w:lang w:val="ru-RU"/>
        </w:rPr>
        <w:t>-</w:t>
      </w:r>
      <w:r>
        <w:rPr>
          <w:bCs/>
          <w:szCs w:val="24"/>
          <w:lang w:val="ru-RU"/>
        </w:rPr>
        <w:tab/>
        <w:t>Водоподпорное сооружение – бетонная гравитационная плотина с разгрузочными полостями;</w:t>
      </w:r>
    </w:p>
    <w:p w14:paraId="7890624C" w14:textId="24098C8C" w:rsidR="00BC109A" w:rsidRDefault="00BC109A" w:rsidP="003B0DF7">
      <w:pPr>
        <w:tabs>
          <w:tab w:val="left" w:pos="1134"/>
        </w:tabs>
        <w:spacing w:line="276" w:lineRule="auto"/>
        <w:ind w:firstLine="709"/>
        <w:jc w:val="both"/>
        <w:rPr>
          <w:bCs/>
          <w:szCs w:val="24"/>
          <w:lang w:val="ru-RU"/>
        </w:rPr>
      </w:pPr>
      <w:r>
        <w:rPr>
          <w:bCs/>
          <w:szCs w:val="24"/>
          <w:lang w:val="ru-RU"/>
        </w:rPr>
        <w:t>-</w:t>
      </w:r>
      <w:r>
        <w:rPr>
          <w:bCs/>
          <w:szCs w:val="24"/>
          <w:lang w:val="ru-RU"/>
        </w:rPr>
        <w:tab/>
        <w:t>Водосбросное сооружение – открытый водосброс в теле плотины с водосливом открытого практического профиля;</w:t>
      </w:r>
    </w:p>
    <w:p w14:paraId="1D61A071" w14:textId="2F938AA9" w:rsidR="00BC109A" w:rsidRDefault="00BC109A" w:rsidP="003B0DF7">
      <w:pPr>
        <w:tabs>
          <w:tab w:val="left" w:pos="1134"/>
        </w:tabs>
        <w:spacing w:line="276" w:lineRule="auto"/>
        <w:ind w:firstLine="709"/>
        <w:jc w:val="both"/>
        <w:rPr>
          <w:lang w:val="ru-RU"/>
        </w:rPr>
      </w:pPr>
      <w:r>
        <w:rPr>
          <w:bCs/>
          <w:szCs w:val="24"/>
          <w:lang w:val="ru-RU"/>
        </w:rPr>
        <w:t>-</w:t>
      </w:r>
      <w:r>
        <w:rPr>
          <w:bCs/>
          <w:szCs w:val="24"/>
          <w:lang w:val="ru-RU"/>
        </w:rPr>
        <w:tab/>
      </w:r>
      <w:r w:rsidRPr="00BC109A">
        <w:rPr>
          <w:lang w:val="ru-RU"/>
        </w:rPr>
        <w:t>Водозаборное сооружение – глубинные водозаборы в теле плотины</w:t>
      </w:r>
      <w:r>
        <w:rPr>
          <w:lang w:val="ru-RU"/>
        </w:rPr>
        <w:t>;</w:t>
      </w:r>
    </w:p>
    <w:p w14:paraId="4A3B5048" w14:textId="5159AAFF" w:rsidR="00BC109A" w:rsidRDefault="00BC109A" w:rsidP="003B0DF7">
      <w:pPr>
        <w:tabs>
          <w:tab w:val="left" w:pos="1134"/>
        </w:tabs>
        <w:spacing w:line="276" w:lineRule="auto"/>
        <w:ind w:firstLine="709"/>
        <w:jc w:val="both"/>
        <w:rPr>
          <w:lang w:val="ru-RU"/>
        </w:rPr>
      </w:pPr>
      <w:r>
        <w:rPr>
          <w:bCs/>
          <w:szCs w:val="24"/>
          <w:lang w:val="ru-RU"/>
        </w:rPr>
        <w:t>-</w:t>
      </w:r>
      <w:r>
        <w:rPr>
          <w:bCs/>
          <w:szCs w:val="24"/>
          <w:lang w:val="ru-RU"/>
        </w:rPr>
        <w:tab/>
      </w:r>
      <w:r w:rsidRPr="00BC109A">
        <w:rPr>
          <w:lang w:val="ru-RU"/>
        </w:rPr>
        <w:t>Водопроводящее сооружение – металлические обетонированные турбинные водоводы на низовой грани плотины</w:t>
      </w:r>
      <w:r>
        <w:rPr>
          <w:lang w:val="ru-RU"/>
        </w:rPr>
        <w:t>;</w:t>
      </w:r>
    </w:p>
    <w:p w14:paraId="7801EAE6" w14:textId="0AEFD452" w:rsidR="00BC109A" w:rsidRDefault="00BC109A" w:rsidP="003B0DF7">
      <w:pPr>
        <w:tabs>
          <w:tab w:val="left" w:pos="1134"/>
        </w:tabs>
        <w:spacing w:line="276" w:lineRule="auto"/>
        <w:ind w:firstLine="709"/>
        <w:jc w:val="both"/>
        <w:rPr>
          <w:spacing w:val="-2"/>
          <w:lang w:val="ru-RU"/>
        </w:rPr>
      </w:pPr>
      <w:r>
        <w:rPr>
          <w:bCs/>
          <w:szCs w:val="24"/>
          <w:lang w:val="ru-RU"/>
        </w:rPr>
        <w:t>-</w:t>
      </w:r>
      <w:r>
        <w:rPr>
          <w:bCs/>
          <w:szCs w:val="24"/>
          <w:lang w:val="ru-RU"/>
        </w:rPr>
        <w:tab/>
      </w:r>
      <w:r w:rsidRPr="00676B10">
        <w:rPr>
          <w:spacing w:val="-2"/>
          <w:lang w:val="ru-RU"/>
        </w:rPr>
        <w:t>Здание гидроэлектростанции приплотинного типа</w:t>
      </w:r>
      <w:r>
        <w:rPr>
          <w:spacing w:val="-2"/>
          <w:lang w:val="ru-RU"/>
        </w:rPr>
        <w:t>;</w:t>
      </w:r>
    </w:p>
    <w:p w14:paraId="2DB0F8A6" w14:textId="4F233B40" w:rsidR="00BC109A" w:rsidRPr="00BC109A" w:rsidRDefault="00BC109A" w:rsidP="003B0DF7">
      <w:pPr>
        <w:tabs>
          <w:tab w:val="left" w:pos="1134"/>
        </w:tabs>
        <w:spacing w:line="276" w:lineRule="auto"/>
        <w:ind w:firstLine="709"/>
        <w:jc w:val="both"/>
        <w:rPr>
          <w:bCs/>
          <w:szCs w:val="24"/>
          <w:lang w:val="ru-RU"/>
        </w:rPr>
      </w:pPr>
      <w:r>
        <w:rPr>
          <w:spacing w:val="-2"/>
          <w:lang w:val="ru-RU"/>
        </w:rPr>
        <w:t>-</w:t>
      </w:r>
      <w:r>
        <w:rPr>
          <w:spacing w:val="-2"/>
          <w:lang w:val="ru-RU"/>
        </w:rPr>
        <w:tab/>
      </w:r>
      <w:r w:rsidRPr="00BC109A">
        <w:rPr>
          <w:lang w:val="ru-RU"/>
        </w:rPr>
        <w:t>Крепления левого и правого берегов полуоткосного типа</w:t>
      </w:r>
      <w:r>
        <w:rPr>
          <w:lang w:val="ru-RU"/>
        </w:rPr>
        <w:t>.</w:t>
      </w:r>
    </w:p>
    <w:p w14:paraId="038840EC" w14:textId="155B2533" w:rsidR="00EF46C2" w:rsidRDefault="00CC1E89" w:rsidP="008F5D2F">
      <w:pPr>
        <w:pStyle w:val="a5"/>
        <w:numPr>
          <w:ilvl w:val="1"/>
          <w:numId w:val="8"/>
        </w:numPr>
        <w:tabs>
          <w:tab w:val="left" w:pos="709"/>
        </w:tabs>
        <w:spacing w:line="276" w:lineRule="auto"/>
        <w:ind w:right="-2"/>
        <w:contextualSpacing w:val="0"/>
        <w:jc w:val="both"/>
        <w:rPr>
          <w:szCs w:val="24"/>
        </w:rPr>
      </w:pPr>
      <w:r w:rsidRPr="002F21E4">
        <w:rPr>
          <w:szCs w:val="24"/>
        </w:rPr>
        <w:t xml:space="preserve">Плановые сроки </w:t>
      </w:r>
      <w:r w:rsidR="00F55964" w:rsidRPr="002F21E4">
        <w:rPr>
          <w:szCs w:val="24"/>
        </w:rPr>
        <w:t>выполнения</w:t>
      </w:r>
      <w:r w:rsidR="00F8541C" w:rsidRPr="002F21E4">
        <w:rPr>
          <w:szCs w:val="24"/>
        </w:rPr>
        <w:t xml:space="preserve"> </w:t>
      </w:r>
      <w:r w:rsidR="00F55964" w:rsidRPr="002F21E4">
        <w:rPr>
          <w:szCs w:val="24"/>
        </w:rPr>
        <w:t>работ</w:t>
      </w:r>
      <w:r w:rsidR="003D08BC" w:rsidRPr="002F21E4">
        <w:rPr>
          <w:szCs w:val="24"/>
        </w:rPr>
        <w:t>:</w:t>
      </w:r>
      <w:r w:rsidR="009935D8" w:rsidRPr="002F21E4">
        <w:rPr>
          <w:szCs w:val="24"/>
        </w:rPr>
        <w:t xml:space="preserve"> </w:t>
      </w:r>
      <w:r w:rsidR="00676B10">
        <w:rPr>
          <w:szCs w:val="24"/>
        </w:rPr>
        <w:t>ноябр</w:t>
      </w:r>
      <w:r w:rsidR="00EF46C2" w:rsidRPr="002F21E4">
        <w:rPr>
          <w:szCs w:val="24"/>
        </w:rPr>
        <w:t>ь</w:t>
      </w:r>
      <w:r w:rsidR="009E4F73" w:rsidRPr="002F21E4">
        <w:rPr>
          <w:szCs w:val="24"/>
        </w:rPr>
        <w:t xml:space="preserve"> </w:t>
      </w:r>
      <w:r w:rsidR="003D08BC" w:rsidRPr="002F21E4">
        <w:rPr>
          <w:szCs w:val="24"/>
        </w:rPr>
        <w:t>20</w:t>
      </w:r>
      <w:r w:rsidR="00FD4D44" w:rsidRPr="002F21E4">
        <w:rPr>
          <w:szCs w:val="24"/>
        </w:rPr>
        <w:t>2</w:t>
      </w:r>
      <w:r w:rsidR="00676B10">
        <w:rPr>
          <w:szCs w:val="24"/>
        </w:rPr>
        <w:t>4</w:t>
      </w:r>
      <w:r w:rsidR="004C6077" w:rsidRPr="002F21E4">
        <w:rPr>
          <w:szCs w:val="24"/>
        </w:rPr>
        <w:t xml:space="preserve"> </w:t>
      </w:r>
      <w:r w:rsidR="003D08BC" w:rsidRPr="002F21E4">
        <w:rPr>
          <w:szCs w:val="24"/>
        </w:rPr>
        <w:t>г.</w:t>
      </w:r>
    </w:p>
    <w:p w14:paraId="64AEDC7C" w14:textId="685A70EB" w:rsidR="00076C40" w:rsidRDefault="00076C40" w:rsidP="00140B4C">
      <w:pPr>
        <w:tabs>
          <w:tab w:val="left" w:pos="1134"/>
        </w:tabs>
        <w:spacing w:line="276" w:lineRule="auto"/>
        <w:ind w:firstLine="709"/>
        <w:jc w:val="both"/>
        <w:rPr>
          <w:lang w:val="ru-RU"/>
        </w:rPr>
      </w:pPr>
      <w:r w:rsidRPr="00076C40">
        <w:rPr>
          <w:spacing w:val="-2"/>
          <w:lang w:val="ru-RU"/>
        </w:rPr>
        <w:t>-</w:t>
      </w:r>
      <w:r w:rsidRPr="00076C40">
        <w:rPr>
          <w:spacing w:val="-2"/>
          <w:lang w:val="ru-RU"/>
        </w:rPr>
        <w:tab/>
      </w:r>
      <w:r>
        <w:rPr>
          <w:lang w:val="ru-RU"/>
        </w:rPr>
        <w:t xml:space="preserve">Этап №1 </w:t>
      </w:r>
      <w:r w:rsidR="00140B4C">
        <w:rPr>
          <w:lang w:val="ru-RU"/>
        </w:rPr>
        <w:t>Р</w:t>
      </w:r>
      <w:r>
        <w:rPr>
          <w:lang w:val="ru-RU"/>
        </w:rPr>
        <w:t>азработка программы комплексного анализа состояния ГТС - с даты заключения договора по ноябрь 2023 г;</w:t>
      </w:r>
    </w:p>
    <w:p w14:paraId="3B37B44A" w14:textId="7D9692FE" w:rsidR="00076C40" w:rsidRDefault="00076C40" w:rsidP="00140B4C">
      <w:pPr>
        <w:tabs>
          <w:tab w:val="left" w:pos="1134"/>
        </w:tabs>
        <w:spacing w:line="276" w:lineRule="auto"/>
        <w:ind w:firstLine="709"/>
        <w:jc w:val="both"/>
        <w:rPr>
          <w:lang w:val="ru-RU"/>
        </w:rPr>
      </w:pPr>
      <w:r w:rsidRPr="00076C40">
        <w:rPr>
          <w:spacing w:val="-2"/>
          <w:lang w:val="ru-RU"/>
        </w:rPr>
        <w:t>-</w:t>
      </w:r>
      <w:r w:rsidRPr="00076C40">
        <w:rPr>
          <w:spacing w:val="-2"/>
          <w:lang w:val="ru-RU"/>
        </w:rPr>
        <w:tab/>
      </w:r>
      <w:r>
        <w:rPr>
          <w:lang w:val="ru-RU"/>
        </w:rPr>
        <w:t>Этап №2</w:t>
      </w:r>
      <w:r w:rsidR="00140B4C">
        <w:rPr>
          <w:lang w:val="ru-RU"/>
        </w:rPr>
        <w:t xml:space="preserve"> С</w:t>
      </w:r>
      <w:r>
        <w:rPr>
          <w:lang w:val="ru-RU"/>
        </w:rPr>
        <w:t>бор и анализ данных натурных наблюдений за поведением ГТС - ноябрь 2023 г – март 2024 г.;</w:t>
      </w:r>
    </w:p>
    <w:p w14:paraId="215879E4" w14:textId="61A1A52D" w:rsidR="00076C40" w:rsidRDefault="00076C40" w:rsidP="00140B4C">
      <w:pPr>
        <w:tabs>
          <w:tab w:val="left" w:pos="1134"/>
        </w:tabs>
        <w:spacing w:line="276" w:lineRule="auto"/>
        <w:ind w:firstLine="709"/>
        <w:jc w:val="both"/>
        <w:rPr>
          <w:lang w:val="ru-RU"/>
        </w:rPr>
      </w:pPr>
      <w:r w:rsidRPr="00076C40">
        <w:rPr>
          <w:spacing w:val="-2"/>
          <w:lang w:val="ru-RU"/>
        </w:rPr>
        <w:lastRenderedPageBreak/>
        <w:t>-</w:t>
      </w:r>
      <w:r w:rsidRPr="00076C40">
        <w:rPr>
          <w:spacing w:val="-2"/>
          <w:lang w:val="ru-RU"/>
        </w:rPr>
        <w:tab/>
      </w:r>
      <w:r>
        <w:rPr>
          <w:lang w:val="ru-RU"/>
        </w:rPr>
        <w:t>Этап №3</w:t>
      </w:r>
      <w:r w:rsidR="00140B4C">
        <w:rPr>
          <w:lang w:val="ru-RU"/>
        </w:rPr>
        <w:t xml:space="preserve"> У</w:t>
      </w:r>
      <w:r>
        <w:rPr>
          <w:lang w:val="ru-RU"/>
        </w:rPr>
        <w:t>точнение параметров расчётных моделей системы «бетонная плотина – скальное основание». Исследование параметров состояния ГТС с помощью уточнённых расчётных моделей - март 2024 г – июнь 2024 г.;</w:t>
      </w:r>
    </w:p>
    <w:p w14:paraId="58AEABA3" w14:textId="1492111D" w:rsidR="00076C40" w:rsidRDefault="00076C40" w:rsidP="00140B4C">
      <w:pPr>
        <w:tabs>
          <w:tab w:val="left" w:pos="1134"/>
        </w:tabs>
        <w:spacing w:line="276" w:lineRule="auto"/>
        <w:ind w:firstLine="709"/>
        <w:jc w:val="both"/>
        <w:rPr>
          <w:lang w:val="ru-RU"/>
        </w:rPr>
      </w:pPr>
      <w:r w:rsidRPr="00076C40">
        <w:rPr>
          <w:spacing w:val="-2"/>
          <w:lang w:val="ru-RU"/>
        </w:rPr>
        <w:t>-</w:t>
      </w:r>
      <w:r w:rsidRPr="00076C40">
        <w:rPr>
          <w:spacing w:val="-2"/>
          <w:lang w:val="ru-RU"/>
        </w:rPr>
        <w:tab/>
      </w:r>
      <w:r>
        <w:rPr>
          <w:lang w:val="ru-RU"/>
        </w:rPr>
        <w:t>Этап №4 Оценка надёжности ГТС КГЭС в условия длительной эксплуатации - июнь 2024 г – ноябрь 2024 г.</w:t>
      </w:r>
    </w:p>
    <w:p w14:paraId="44590D39" w14:textId="77777777" w:rsidR="00076C40" w:rsidRPr="00076C40" w:rsidRDefault="00076C40" w:rsidP="00076C40">
      <w:pPr>
        <w:tabs>
          <w:tab w:val="left" w:pos="1134"/>
        </w:tabs>
        <w:spacing w:line="276" w:lineRule="auto"/>
        <w:jc w:val="both"/>
        <w:rPr>
          <w:szCs w:val="24"/>
          <w:lang w:val="ru-RU"/>
        </w:rPr>
      </w:pPr>
    </w:p>
    <w:p w14:paraId="2E63A990" w14:textId="4914247B" w:rsidR="003907B1" w:rsidRPr="002F21E4" w:rsidRDefault="00092405" w:rsidP="003B0DF7">
      <w:pPr>
        <w:overflowPunct/>
        <w:autoSpaceDE/>
        <w:autoSpaceDN/>
        <w:adjustRightInd/>
        <w:spacing w:before="120" w:after="120" w:line="276" w:lineRule="auto"/>
        <w:jc w:val="center"/>
        <w:textAlignment w:val="auto"/>
        <w:rPr>
          <w:bCs/>
          <w:szCs w:val="24"/>
          <w:lang w:val="ru-RU"/>
        </w:rPr>
      </w:pPr>
      <w:r w:rsidRPr="002F21E4">
        <w:rPr>
          <w:bCs/>
          <w:szCs w:val="24"/>
          <w:lang w:val="ru-RU"/>
        </w:rPr>
        <w:t>2.</w:t>
      </w:r>
      <w:r w:rsidR="005F55A8" w:rsidRPr="002F21E4">
        <w:rPr>
          <w:bCs/>
          <w:szCs w:val="24"/>
          <w:lang w:val="ru-RU"/>
        </w:rPr>
        <w:tab/>
      </w:r>
      <w:r w:rsidR="00621F76" w:rsidRPr="002F21E4">
        <w:rPr>
          <w:bCs/>
          <w:szCs w:val="24"/>
          <w:lang w:val="ru-RU"/>
        </w:rPr>
        <w:t>ПЕРЕЧЕНЬ ВЫПОЛНЯЕМЫХ РАБОТ</w:t>
      </w:r>
    </w:p>
    <w:p w14:paraId="2960772E" w14:textId="7B987097" w:rsidR="00092405" w:rsidRPr="003B0DF7" w:rsidRDefault="00092405" w:rsidP="003B0DF7">
      <w:pPr>
        <w:pStyle w:val="AS0"/>
        <w:spacing w:line="276" w:lineRule="auto"/>
        <w:ind w:firstLine="709"/>
        <w:contextualSpacing w:val="0"/>
        <w:rPr>
          <w:bCs/>
          <w:szCs w:val="24"/>
        </w:rPr>
      </w:pPr>
      <w:r w:rsidRPr="003B0DF7">
        <w:rPr>
          <w:bCs/>
          <w:szCs w:val="24"/>
        </w:rPr>
        <w:t>2.1</w:t>
      </w:r>
      <w:r w:rsidR="005F55A8" w:rsidRPr="003B0DF7">
        <w:rPr>
          <w:bCs/>
          <w:szCs w:val="24"/>
        </w:rPr>
        <w:tab/>
      </w:r>
      <w:r w:rsidR="003B0DF7" w:rsidRPr="003B0DF7">
        <w:rPr>
          <w:bCs/>
          <w:szCs w:val="24"/>
        </w:rPr>
        <w:t>Комплексный анализ состояния комплекса гидротехнических сооружений Красноярской ГЭС</w:t>
      </w:r>
      <w:r w:rsidR="003B0DF7">
        <w:rPr>
          <w:bCs/>
          <w:szCs w:val="24"/>
        </w:rPr>
        <w:t xml:space="preserve"> включает в себя выполнение следующих работ</w:t>
      </w:r>
      <w:r w:rsidRPr="003B0DF7">
        <w:rPr>
          <w:bCs/>
          <w:szCs w:val="24"/>
        </w:rPr>
        <w:t>:</w:t>
      </w:r>
    </w:p>
    <w:p w14:paraId="6A929E2F" w14:textId="6AC2A28F" w:rsidR="00EA4254" w:rsidRDefault="00EA4254" w:rsidP="00E10688">
      <w:pPr>
        <w:pStyle w:val="a5"/>
        <w:numPr>
          <w:ilvl w:val="0"/>
          <w:numId w:val="6"/>
        </w:numPr>
        <w:tabs>
          <w:tab w:val="left" w:pos="1134"/>
        </w:tabs>
        <w:spacing w:line="276" w:lineRule="auto"/>
        <w:ind w:left="0" w:firstLine="709"/>
        <w:contextualSpacing w:val="0"/>
        <w:jc w:val="both"/>
        <w:rPr>
          <w:szCs w:val="24"/>
        </w:rPr>
      </w:pPr>
      <w:r>
        <w:rPr>
          <w:szCs w:val="24"/>
        </w:rPr>
        <w:t>анализ проектной и эксплуатационной документации по ГТС;</w:t>
      </w:r>
    </w:p>
    <w:p w14:paraId="60190653" w14:textId="6F675772" w:rsidR="003B0DF7" w:rsidRDefault="003B0DF7" w:rsidP="00E10688">
      <w:pPr>
        <w:pStyle w:val="a5"/>
        <w:numPr>
          <w:ilvl w:val="0"/>
          <w:numId w:val="6"/>
        </w:numPr>
        <w:tabs>
          <w:tab w:val="left" w:pos="1134"/>
        </w:tabs>
        <w:spacing w:line="276" w:lineRule="auto"/>
        <w:ind w:left="0" w:firstLine="709"/>
        <w:contextualSpacing w:val="0"/>
        <w:jc w:val="both"/>
        <w:rPr>
          <w:szCs w:val="24"/>
        </w:rPr>
      </w:pPr>
      <w:r>
        <w:rPr>
          <w:szCs w:val="24"/>
        </w:rPr>
        <w:t>анализ данных натурных наблюдений состояния ГТС;</w:t>
      </w:r>
    </w:p>
    <w:p w14:paraId="3E410230" w14:textId="3AC3B2AE" w:rsidR="003B0DF7" w:rsidRDefault="003B0DF7" w:rsidP="00E10688">
      <w:pPr>
        <w:pStyle w:val="a5"/>
        <w:numPr>
          <w:ilvl w:val="0"/>
          <w:numId w:val="6"/>
        </w:numPr>
        <w:tabs>
          <w:tab w:val="left" w:pos="1134"/>
        </w:tabs>
        <w:spacing w:line="276" w:lineRule="auto"/>
        <w:ind w:left="0" w:firstLine="709"/>
        <w:contextualSpacing w:val="0"/>
        <w:jc w:val="both"/>
        <w:rPr>
          <w:szCs w:val="24"/>
        </w:rPr>
      </w:pPr>
      <w:r>
        <w:rPr>
          <w:szCs w:val="24"/>
        </w:rPr>
        <w:t>анализ результатов обследований ГТС, выполненных специализированными организациями;</w:t>
      </w:r>
    </w:p>
    <w:p w14:paraId="4176EB4F" w14:textId="00AA9F12" w:rsidR="003B0DF7" w:rsidRDefault="003B0DF7" w:rsidP="00E10688">
      <w:pPr>
        <w:pStyle w:val="a5"/>
        <w:numPr>
          <w:ilvl w:val="0"/>
          <w:numId w:val="6"/>
        </w:numPr>
        <w:tabs>
          <w:tab w:val="left" w:pos="1134"/>
        </w:tabs>
        <w:spacing w:line="276" w:lineRule="auto"/>
        <w:ind w:left="0" w:firstLine="709"/>
        <w:contextualSpacing w:val="0"/>
        <w:jc w:val="both"/>
        <w:rPr>
          <w:szCs w:val="24"/>
        </w:rPr>
      </w:pPr>
      <w:r>
        <w:rPr>
          <w:szCs w:val="24"/>
        </w:rPr>
        <w:t>анализ работы КИА и автоматизированных систем (АСДК)</w:t>
      </w:r>
      <w:r w:rsidR="002F07B1">
        <w:rPr>
          <w:szCs w:val="24"/>
        </w:rPr>
        <w:t xml:space="preserve"> ГТС</w:t>
      </w:r>
      <w:r>
        <w:rPr>
          <w:szCs w:val="24"/>
        </w:rPr>
        <w:t>;</w:t>
      </w:r>
    </w:p>
    <w:p w14:paraId="2ED3CE16" w14:textId="64FA4E4E" w:rsidR="002F07B1" w:rsidRDefault="002F07B1" w:rsidP="00E10688">
      <w:pPr>
        <w:pStyle w:val="a5"/>
        <w:numPr>
          <w:ilvl w:val="0"/>
          <w:numId w:val="6"/>
        </w:numPr>
        <w:tabs>
          <w:tab w:val="left" w:pos="1134"/>
        </w:tabs>
        <w:spacing w:line="276" w:lineRule="auto"/>
        <w:ind w:left="0" w:firstLine="709"/>
        <w:contextualSpacing w:val="0"/>
        <w:jc w:val="both"/>
        <w:rPr>
          <w:szCs w:val="24"/>
        </w:rPr>
      </w:pPr>
      <w:r>
        <w:rPr>
          <w:szCs w:val="24"/>
        </w:rPr>
        <w:t>анализ контролируемых параметров состояния, определяющих прочность и устойчивость ГТС;</w:t>
      </w:r>
    </w:p>
    <w:p w14:paraId="75EF2572" w14:textId="12448F2F" w:rsidR="002F07B1" w:rsidRPr="004177A8" w:rsidRDefault="002F07B1" w:rsidP="00E10688">
      <w:pPr>
        <w:pStyle w:val="a5"/>
        <w:numPr>
          <w:ilvl w:val="0"/>
          <w:numId w:val="6"/>
        </w:numPr>
        <w:tabs>
          <w:tab w:val="left" w:pos="1134"/>
        </w:tabs>
        <w:spacing w:line="276" w:lineRule="auto"/>
        <w:ind w:left="0" w:firstLine="709"/>
        <w:contextualSpacing w:val="0"/>
        <w:jc w:val="both"/>
        <w:rPr>
          <w:szCs w:val="24"/>
        </w:rPr>
      </w:pPr>
      <w:r w:rsidRPr="004177A8">
        <w:rPr>
          <w:szCs w:val="24"/>
        </w:rPr>
        <w:t>составление программы обследования ГТС</w:t>
      </w:r>
      <w:r w:rsidR="005526D1" w:rsidRPr="004177A8">
        <w:rPr>
          <w:szCs w:val="24"/>
        </w:rPr>
        <w:t xml:space="preserve"> и</w:t>
      </w:r>
      <w:r w:rsidRPr="004177A8">
        <w:rPr>
          <w:szCs w:val="24"/>
        </w:rPr>
        <w:t xml:space="preserve"> её согласование у Заказчика;</w:t>
      </w:r>
    </w:p>
    <w:p w14:paraId="65527AFF" w14:textId="0FB8D478" w:rsidR="008F5D2F" w:rsidRPr="004177A8" w:rsidRDefault="003B0DF7" w:rsidP="00E10688">
      <w:pPr>
        <w:pStyle w:val="a5"/>
        <w:numPr>
          <w:ilvl w:val="0"/>
          <w:numId w:val="6"/>
        </w:numPr>
        <w:tabs>
          <w:tab w:val="left" w:pos="1134"/>
        </w:tabs>
        <w:spacing w:line="276" w:lineRule="auto"/>
        <w:ind w:left="0" w:firstLine="709"/>
        <w:contextualSpacing w:val="0"/>
        <w:jc w:val="both"/>
        <w:rPr>
          <w:szCs w:val="24"/>
        </w:rPr>
      </w:pPr>
      <w:r w:rsidRPr="004177A8">
        <w:rPr>
          <w:szCs w:val="24"/>
        </w:rPr>
        <w:t>определение фактических физико-механических характеристик материалов ГТС</w:t>
      </w:r>
      <w:r w:rsidR="002F07B1" w:rsidRPr="004177A8">
        <w:rPr>
          <w:szCs w:val="24"/>
        </w:rPr>
        <w:t xml:space="preserve"> </w:t>
      </w:r>
      <w:r w:rsidR="005526D1" w:rsidRPr="004177A8">
        <w:rPr>
          <w:szCs w:val="24"/>
        </w:rPr>
        <w:t xml:space="preserve">неразрушающими методами </w:t>
      </w:r>
      <w:r w:rsidR="002F07B1" w:rsidRPr="004177A8">
        <w:rPr>
          <w:szCs w:val="24"/>
        </w:rPr>
        <w:t>(при необходимости</w:t>
      </w:r>
      <w:r w:rsidR="005526D1" w:rsidRPr="004177A8">
        <w:rPr>
          <w:szCs w:val="24"/>
        </w:rPr>
        <w:t xml:space="preserve"> выбуривание кернов для лабораторных испытаний</w:t>
      </w:r>
      <w:r w:rsidR="002F07B1" w:rsidRPr="004177A8">
        <w:rPr>
          <w:szCs w:val="24"/>
        </w:rPr>
        <w:t>);</w:t>
      </w:r>
    </w:p>
    <w:p w14:paraId="24FD7733" w14:textId="77777777" w:rsidR="008F5D2F" w:rsidRPr="004177A8" w:rsidRDefault="008F5D2F" w:rsidP="00E10688">
      <w:pPr>
        <w:pStyle w:val="a5"/>
        <w:numPr>
          <w:ilvl w:val="0"/>
          <w:numId w:val="6"/>
        </w:numPr>
        <w:tabs>
          <w:tab w:val="left" w:pos="1134"/>
        </w:tabs>
        <w:spacing w:line="276" w:lineRule="auto"/>
        <w:ind w:left="0" w:firstLine="709"/>
        <w:contextualSpacing w:val="0"/>
        <w:jc w:val="both"/>
        <w:rPr>
          <w:szCs w:val="24"/>
        </w:rPr>
      </w:pPr>
      <w:r w:rsidRPr="004177A8">
        <w:rPr>
          <w:rFonts w:ascii="Times New Roman CYR" w:eastAsia="Calibri" w:hAnsi="Times New Roman CYR" w:cs="Times New Roman CYR"/>
          <w:szCs w:val="24"/>
        </w:rPr>
        <w:t>установление соответствия или несоответствия фактических значений всех контролируемых параметров диагностическим показателям работы и состояния сооружений проектным, нормативным и критериальным показателям;</w:t>
      </w:r>
    </w:p>
    <w:p w14:paraId="26A13360" w14:textId="77777777" w:rsidR="008F5D2F" w:rsidRPr="004177A8" w:rsidRDefault="008F5D2F" w:rsidP="00E10688">
      <w:pPr>
        <w:pStyle w:val="a5"/>
        <w:numPr>
          <w:ilvl w:val="0"/>
          <w:numId w:val="6"/>
        </w:numPr>
        <w:tabs>
          <w:tab w:val="left" w:pos="1134"/>
        </w:tabs>
        <w:spacing w:line="276" w:lineRule="auto"/>
        <w:ind w:left="0" w:firstLine="709"/>
        <w:contextualSpacing w:val="0"/>
        <w:jc w:val="both"/>
        <w:rPr>
          <w:szCs w:val="24"/>
        </w:rPr>
      </w:pPr>
      <w:r w:rsidRPr="004177A8">
        <w:rPr>
          <w:rFonts w:ascii="Times New Roman CYR" w:eastAsia="Calibri" w:hAnsi="Times New Roman CYR" w:cs="Times New Roman CYR"/>
          <w:szCs w:val="24"/>
        </w:rPr>
        <w:t>ежегодные изменения этих показателей во времени и ретроспективе (за весь период наблюдений);</w:t>
      </w:r>
    </w:p>
    <w:p w14:paraId="0C59C83C" w14:textId="2BD544E2" w:rsidR="008F5D2F" w:rsidRPr="004177A8" w:rsidRDefault="008F5D2F" w:rsidP="00E10688">
      <w:pPr>
        <w:pStyle w:val="a5"/>
        <w:numPr>
          <w:ilvl w:val="0"/>
          <w:numId w:val="6"/>
        </w:numPr>
        <w:tabs>
          <w:tab w:val="left" w:pos="1134"/>
        </w:tabs>
        <w:spacing w:line="276" w:lineRule="auto"/>
        <w:ind w:left="0" w:firstLine="709"/>
        <w:contextualSpacing w:val="0"/>
        <w:jc w:val="both"/>
        <w:rPr>
          <w:szCs w:val="24"/>
        </w:rPr>
      </w:pPr>
      <w:r w:rsidRPr="004177A8">
        <w:rPr>
          <w:rFonts w:ascii="Times New Roman CYR" w:eastAsia="Calibri" w:hAnsi="Times New Roman CYR" w:cs="Times New Roman CYR"/>
          <w:szCs w:val="24"/>
        </w:rPr>
        <w:t>определение адекватности реакции сооружений и их элементов на изменения нагрузок и воздействий</w:t>
      </w:r>
      <w:r w:rsidR="005526D1" w:rsidRPr="004177A8">
        <w:rPr>
          <w:rFonts w:ascii="Times New Roman CYR" w:eastAsia="Calibri" w:hAnsi="Times New Roman CYR" w:cs="Times New Roman CYR"/>
          <w:szCs w:val="24"/>
        </w:rPr>
        <w:t>;</w:t>
      </w:r>
    </w:p>
    <w:p w14:paraId="2FC053AA" w14:textId="3E8DDCBB" w:rsidR="004177A8" w:rsidRPr="004177A8" w:rsidRDefault="004177A8" w:rsidP="00E10688">
      <w:pPr>
        <w:pStyle w:val="a5"/>
        <w:numPr>
          <w:ilvl w:val="0"/>
          <w:numId w:val="6"/>
        </w:numPr>
        <w:tabs>
          <w:tab w:val="left" w:pos="1134"/>
        </w:tabs>
        <w:spacing w:line="276" w:lineRule="auto"/>
        <w:ind w:left="0" w:firstLine="709"/>
        <w:contextualSpacing w:val="0"/>
        <w:jc w:val="both"/>
        <w:rPr>
          <w:szCs w:val="24"/>
        </w:rPr>
      </w:pPr>
      <w:r w:rsidRPr="004177A8">
        <w:rPr>
          <w:szCs w:val="24"/>
        </w:rPr>
        <w:t>уточнение параметров расчетных моделей системы «бетонная плотина – скальное основание»</w:t>
      </w:r>
      <w:r w:rsidR="00E206CD">
        <w:rPr>
          <w:szCs w:val="24"/>
        </w:rPr>
        <w:t>;</w:t>
      </w:r>
    </w:p>
    <w:p w14:paraId="2E415530" w14:textId="7E0B4FD0" w:rsidR="005526D1" w:rsidRPr="004177A8" w:rsidRDefault="005526D1" w:rsidP="00E10688">
      <w:pPr>
        <w:pStyle w:val="a5"/>
        <w:numPr>
          <w:ilvl w:val="0"/>
          <w:numId w:val="6"/>
        </w:numPr>
        <w:tabs>
          <w:tab w:val="left" w:pos="1134"/>
        </w:tabs>
        <w:spacing w:line="276" w:lineRule="auto"/>
        <w:ind w:left="0" w:firstLine="709"/>
        <w:contextualSpacing w:val="0"/>
        <w:jc w:val="both"/>
        <w:rPr>
          <w:szCs w:val="24"/>
        </w:rPr>
      </w:pPr>
      <w:r w:rsidRPr="004177A8">
        <w:rPr>
          <w:szCs w:val="24"/>
        </w:rPr>
        <w:t>оценка прочности, устойчивости и эксплуатационной надежности ГТС в условиях длительной эксплуатации</w:t>
      </w:r>
      <w:r w:rsidR="004177A8" w:rsidRPr="004177A8">
        <w:rPr>
          <w:szCs w:val="24"/>
        </w:rPr>
        <w:t>.</w:t>
      </w:r>
    </w:p>
    <w:p w14:paraId="5EEF9B7F" w14:textId="01A2C9DB" w:rsidR="003907B1" w:rsidRPr="004177A8" w:rsidRDefault="008F5D2F" w:rsidP="008F5D2F">
      <w:pPr>
        <w:pStyle w:val="a5"/>
        <w:numPr>
          <w:ilvl w:val="1"/>
          <w:numId w:val="9"/>
        </w:numPr>
        <w:tabs>
          <w:tab w:val="left" w:pos="1418"/>
        </w:tabs>
        <w:suppressAutoHyphens/>
        <w:spacing w:line="276" w:lineRule="auto"/>
        <w:ind w:left="0" w:firstLine="709"/>
        <w:contextualSpacing w:val="0"/>
        <w:jc w:val="both"/>
        <w:rPr>
          <w:szCs w:val="24"/>
        </w:rPr>
      </w:pPr>
      <w:r w:rsidRPr="004177A8">
        <w:rPr>
          <w:rFonts w:ascii="Times New Roman CYR" w:eastAsia="Calibri" w:hAnsi="Times New Roman CYR" w:cs="Times New Roman CYR"/>
          <w:szCs w:val="24"/>
        </w:rPr>
        <w:t>В целях выявления возможных медленно развивающихся неблагоприятных процессов и нарушений нормальной работы сооружений при комплексном анализе данных мониторинга следует оценивать изменения диагностических показателей состояния сооружений во времени, используя метод их сравнения при идентичных граничных условиях (по нагрузкам, напору, температуре, уровневому режиму водохранилища и т.п.)</w:t>
      </w:r>
      <w:r w:rsidR="005F42BE" w:rsidRPr="004177A8">
        <w:rPr>
          <w:szCs w:val="24"/>
        </w:rPr>
        <w:t>.</w:t>
      </w:r>
    </w:p>
    <w:p w14:paraId="565D6CB9" w14:textId="77777777" w:rsidR="008F5D2F" w:rsidRPr="004177A8" w:rsidRDefault="008F5D2F" w:rsidP="008F5D2F">
      <w:pPr>
        <w:pStyle w:val="a5"/>
        <w:numPr>
          <w:ilvl w:val="1"/>
          <w:numId w:val="9"/>
        </w:numPr>
        <w:tabs>
          <w:tab w:val="left" w:pos="1418"/>
        </w:tabs>
        <w:suppressAutoHyphens/>
        <w:spacing w:line="276" w:lineRule="auto"/>
        <w:ind w:left="0" w:firstLine="709"/>
        <w:contextualSpacing w:val="0"/>
        <w:jc w:val="both"/>
        <w:rPr>
          <w:szCs w:val="24"/>
        </w:rPr>
      </w:pPr>
      <w:r w:rsidRPr="004177A8">
        <w:rPr>
          <w:rFonts w:ascii="Times New Roman CYR" w:eastAsia="Calibri" w:hAnsi="Times New Roman CYR" w:cs="Times New Roman CYR"/>
          <w:szCs w:val="24"/>
        </w:rPr>
        <w:t xml:space="preserve">При наличии </w:t>
      </w:r>
      <w:proofErr w:type="spellStart"/>
      <w:r w:rsidRPr="004177A8">
        <w:rPr>
          <w:rFonts w:ascii="Times New Roman CYR" w:eastAsia="Calibri" w:hAnsi="Times New Roman CYR" w:cs="Times New Roman CYR"/>
          <w:szCs w:val="24"/>
        </w:rPr>
        <w:t>нестабилизировавшихся</w:t>
      </w:r>
      <w:proofErr w:type="spellEnd"/>
      <w:r w:rsidRPr="004177A8">
        <w:rPr>
          <w:rFonts w:ascii="Times New Roman CYR" w:eastAsia="Calibri" w:hAnsi="Times New Roman CYR" w:cs="Times New Roman CYR"/>
          <w:szCs w:val="24"/>
        </w:rPr>
        <w:t xml:space="preserve"> процессов в работе гидротехнических сооружений следует на основании результатов количественного анализа данных наблюдений и выполненных ретроспективных расчетов сооружения составить прогноз изменений его диагностических показателей на период дальнейшей эксплуатации</w:t>
      </w:r>
      <w:r w:rsidRPr="004177A8">
        <w:rPr>
          <w:szCs w:val="24"/>
        </w:rPr>
        <w:t>.</w:t>
      </w:r>
    </w:p>
    <w:p w14:paraId="0C62697C" w14:textId="72A6D55C" w:rsidR="00492EA8" w:rsidRDefault="004177A8" w:rsidP="008F5D2F">
      <w:pPr>
        <w:pStyle w:val="a5"/>
        <w:numPr>
          <w:ilvl w:val="1"/>
          <w:numId w:val="9"/>
        </w:numPr>
        <w:tabs>
          <w:tab w:val="left" w:pos="1418"/>
        </w:tabs>
        <w:suppressAutoHyphens/>
        <w:spacing w:line="276" w:lineRule="auto"/>
        <w:ind w:left="0" w:firstLine="709"/>
        <w:contextualSpacing w:val="0"/>
        <w:jc w:val="both"/>
        <w:rPr>
          <w:szCs w:val="24"/>
        </w:rPr>
      </w:pPr>
      <w:r w:rsidRPr="004177A8">
        <w:rPr>
          <w:szCs w:val="24"/>
        </w:rPr>
        <w:t>Подготовка техническо</w:t>
      </w:r>
      <w:r w:rsidR="00F61F28">
        <w:rPr>
          <w:szCs w:val="24"/>
        </w:rPr>
        <w:t>го отчета о</w:t>
      </w:r>
      <w:r w:rsidRPr="004177A8">
        <w:rPr>
          <w:szCs w:val="24"/>
        </w:rPr>
        <w:t xml:space="preserve"> состоянии обследованных </w:t>
      </w:r>
      <w:r>
        <w:rPr>
          <w:szCs w:val="24"/>
        </w:rPr>
        <w:t>ГТС</w:t>
      </w:r>
      <w:r w:rsidRPr="004177A8">
        <w:rPr>
          <w:szCs w:val="24"/>
        </w:rPr>
        <w:t xml:space="preserve"> </w:t>
      </w:r>
      <w:r w:rsidR="00F61F28">
        <w:rPr>
          <w:szCs w:val="24"/>
        </w:rPr>
        <w:t xml:space="preserve">с </w:t>
      </w:r>
      <w:r w:rsidR="00F61F28" w:rsidRPr="004177A8">
        <w:rPr>
          <w:szCs w:val="24"/>
        </w:rPr>
        <w:t>оценк</w:t>
      </w:r>
      <w:r w:rsidR="00F61F28">
        <w:rPr>
          <w:szCs w:val="24"/>
        </w:rPr>
        <w:t>ой их</w:t>
      </w:r>
      <w:r w:rsidR="00F61F28" w:rsidRPr="004177A8">
        <w:rPr>
          <w:szCs w:val="24"/>
        </w:rPr>
        <w:t xml:space="preserve"> прочности, устойчивости и эксплуатационной надежности</w:t>
      </w:r>
      <w:r w:rsidR="00D02163">
        <w:rPr>
          <w:szCs w:val="24"/>
        </w:rPr>
        <w:t>.</w:t>
      </w:r>
      <w:r w:rsidRPr="004177A8">
        <w:rPr>
          <w:szCs w:val="24"/>
        </w:rPr>
        <w:t xml:space="preserve"> </w:t>
      </w:r>
      <w:r w:rsidR="00D02163" w:rsidRPr="00C804B2">
        <w:t>Формирование перечня мероприятий по обеспечению дальнейшей безопасной эксплуатации ГТС, а также приведению состояния ГТС в соответствие с требованиями нормативных документов и условиями проекта (в случае необходимости).</w:t>
      </w:r>
      <w:r w:rsidRPr="004177A8">
        <w:rPr>
          <w:szCs w:val="24"/>
        </w:rPr>
        <w:t xml:space="preserve"> </w:t>
      </w:r>
      <w:r w:rsidR="00F61F28">
        <w:rPr>
          <w:szCs w:val="24"/>
        </w:rPr>
        <w:t>О</w:t>
      </w:r>
      <w:r w:rsidRPr="004177A8">
        <w:rPr>
          <w:szCs w:val="24"/>
        </w:rPr>
        <w:t>формление отчета в соответствии с нормативными документами</w:t>
      </w:r>
      <w:r w:rsidR="00F61F28">
        <w:rPr>
          <w:szCs w:val="24"/>
        </w:rPr>
        <w:t>.</w:t>
      </w:r>
    </w:p>
    <w:p w14:paraId="214BF35C" w14:textId="06F5FB95" w:rsidR="001801DC" w:rsidRPr="001801DC" w:rsidRDefault="001801DC" w:rsidP="008F5D2F">
      <w:pPr>
        <w:pStyle w:val="a5"/>
        <w:numPr>
          <w:ilvl w:val="1"/>
          <w:numId w:val="9"/>
        </w:numPr>
        <w:tabs>
          <w:tab w:val="left" w:pos="1418"/>
        </w:tabs>
        <w:suppressAutoHyphens/>
        <w:spacing w:line="276" w:lineRule="auto"/>
        <w:ind w:left="0" w:firstLine="709"/>
        <w:contextualSpacing w:val="0"/>
        <w:jc w:val="both"/>
        <w:rPr>
          <w:szCs w:val="24"/>
        </w:rPr>
      </w:pPr>
      <w:r>
        <w:lastRenderedPageBreak/>
        <w:t>В</w:t>
      </w:r>
      <w:r w:rsidRPr="007B0605">
        <w:t xml:space="preserve">ся документация должна быть предоставлена Заказчику по факту выполненных работ в </w:t>
      </w:r>
      <w:r w:rsidR="00E10688">
        <w:t>трёх</w:t>
      </w:r>
      <w:r w:rsidRPr="007B0605">
        <w:t xml:space="preserve"> экземплярах на бумажном носителе и в цифровой форме. Документация должна быть выполнена на русском языке. Электронный вид предоставляемых документов должен соответствовать форматам: docx, xlsx, </w:t>
      </w:r>
      <w:proofErr w:type="spellStart"/>
      <w:r w:rsidRPr="007B0605">
        <w:t>pdf</w:t>
      </w:r>
      <w:proofErr w:type="spellEnd"/>
      <w:r w:rsidRPr="007B0605">
        <w:t xml:space="preserve">, vsd, cdw, dwg, </w:t>
      </w:r>
      <w:proofErr w:type="spellStart"/>
      <w:r w:rsidRPr="007B0605">
        <w:t>jpg</w:t>
      </w:r>
      <w:proofErr w:type="spellEnd"/>
      <w:r w:rsidRPr="007B0605">
        <w:t>.</w:t>
      </w:r>
    </w:p>
    <w:p w14:paraId="2A61E984" w14:textId="47E34887" w:rsidR="001801DC" w:rsidRDefault="001801DC" w:rsidP="008F5D2F">
      <w:pPr>
        <w:pStyle w:val="a5"/>
        <w:numPr>
          <w:ilvl w:val="1"/>
          <w:numId w:val="9"/>
        </w:numPr>
        <w:tabs>
          <w:tab w:val="left" w:pos="1418"/>
        </w:tabs>
        <w:suppressAutoHyphens/>
        <w:spacing w:line="276" w:lineRule="auto"/>
        <w:ind w:left="0" w:firstLine="709"/>
        <w:contextualSpacing w:val="0"/>
        <w:jc w:val="both"/>
        <w:rPr>
          <w:szCs w:val="24"/>
        </w:rPr>
      </w:pPr>
      <w:r w:rsidRPr="0083182D">
        <w:rPr>
          <w:szCs w:val="24"/>
        </w:rPr>
        <w:t>Результаты работ должны соответствовать настоящему ТЗ и предъявляются Заказчику в соответствии с согласованными с ним сроками выполнения этапов с передачей ему соответствующей данному этапу документацией</w:t>
      </w:r>
      <w:r>
        <w:rPr>
          <w:szCs w:val="24"/>
        </w:rPr>
        <w:t xml:space="preserve"> с оформлением</w:t>
      </w:r>
      <w:r w:rsidRPr="007B0605">
        <w:rPr>
          <w:szCs w:val="24"/>
        </w:rPr>
        <w:t xml:space="preserve"> акт</w:t>
      </w:r>
      <w:r>
        <w:rPr>
          <w:szCs w:val="24"/>
        </w:rPr>
        <w:t>а</w:t>
      </w:r>
      <w:r w:rsidRPr="007B0605">
        <w:rPr>
          <w:szCs w:val="24"/>
        </w:rPr>
        <w:t xml:space="preserve"> сдачи-приемки </w:t>
      </w:r>
      <w:r>
        <w:rPr>
          <w:szCs w:val="24"/>
        </w:rPr>
        <w:t>выполненных работ.</w:t>
      </w:r>
    </w:p>
    <w:p w14:paraId="75623131" w14:textId="53060FF3" w:rsidR="00EA4254" w:rsidRDefault="00EA4254" w:rsidP="00EA4254">
      <w:pPr>
        <w:pStyle w:val="a5"/>
        <w:tabs>
          <w:tab w:val="left" w:pos="1418"/>
        </w:tabs>
        <w:suppressAutoHyphens/>
        <w:spacing w:line="276" w:lineRule="auto"/>
        <w:ind w:left="709"/>
        <w:contextualSpacing w:val="0"/>
        <w:jc w:val="both"/>
        <w:rPr>
          <w:szCs w:val="24"/>
        </w:rPr>
      </w:pPr>
    </w:p>
    <w:p w14:paraId="2A9EAD87" w14:textId="77777777" w:rsidR="00EA4254" w:rsidRPr="00BC109A" w:rsidRDefault="00EA4254" w:rsidP="00EA4254">
      <w:pPr>
        <w:pStyle w:val="a5"/>
        <w:tabs>
          <w:tab w:val="left" w:pos="1418"/>
        </w:tabs>
        <w:suppressAutoHyphens/>
        <w:spacing w:line="276" w:lineRule="auto"/>
        <w:ind w:left="709"/>
        <w:contextualSpacing w:val="0"/>
        <w:jc w:val="both"/>
        <w:rPr>
          <w:szCs w:val="24"/>
        </w:rPr>
      </w:pPr>
    </w:p>
    <w:p w14:paraId="292D4A87" w14:textId="078329E6" w:rsidR="003907B1" w:rsidRPr="002F21E4" w:rsidRDefault="000E22C9" w:rsidP="003B0DF7">
      <w:pPr>
        <w:pStyle w:val="AS10"/>
      </w:pPr>
      <w:r w:rsidRPr="002F21E4">
        <w:t>3</w:t>
      </w:r>
      <w:r w:rsidR="00092405" w:rsidRPr="002F21E4">
        <w:t>.</w:t>
      </w:r>
      <w:r w:rsidR="00B94493" w:rsidRPr="002F21E4">
        <w:tab/>
      </w:r>
      <w:r w:rsidR="003907B1" w:rsidRPr="002F21E4">
        <w:t>требования к документации</w:t>
      </w:r>
    </w:p>
    <w:p w14:paraId="671F6527" w14:textId="72A1AE40" w:rsidR="003F710E" w:rsidRPr="002F21E4" w:rsidRDefault="003F710E" w:rsidP="008F5D2F">
      <w:pPr>
        <w:pStyle w:val="a5"/>
        <w:numPr>
          <w:ilvl w:val="1"/>
          <w:numId w:val="4"/>
        </w:numPr>
        <w:tabs>
          <w:tab w:val="left" w:pos="993"/>
        </w:tabs>
        <w:suppressAutoHyphens/>
        <w:spacing w:line="276" w:lineRule="auto"/>
        <w:ind w:left="0" w:firstLine="709"/>
        <w:contextualSpacing w:val="0"/>
        <w:jc w:val="both"/>
        <w:rPr>
          <w:szCs w:val="24"/>
        </w:rPr>
      </w:pPr>
      <w:r w:rsidRPr="002F21E4">
        <w:rPr>
          <w:szCs w:val="24"/>
        </w:rPr>
        <w:t xml:space="preserve">Нормативно-технические документы, определяющие требования к оформлению и содержанию </w:t>
      </w:r>
      <w:r w:rsidR="00EA4254">
        <w:rPr>
          <w:szCs w:val="24"/>
        </w:rPr>
        <w:t>отчетной</w:t>
      </w:r>
      <w:r w:rsidRPr="002F21E4">
        <w:rPr>
          <w:szCs w:val="24"/>
        </w:rPr>
        <w:t xml:space="preserve"> документации:</w:t>
      </w:r>
    </w:p>
    <w:p w14:paraId="3A7887F3" w14:textId="4BE0E844" w:rsidR="003F710E" w:rsidRDefault="003F710E" w:rsidP="00E10688">
      <w:pPr>
        <w:pStyle w:val="AS"/>
        <w:tabs>
          <w:tab w:val="left" w:pos="1134"/>
        </w:tabs>
        <w:suppressAutoHyphens/>
        <w:spacing w:line="276" w:lineRule="auto"/>
        <w:ind w:left="0" w:firstLine="709"/>
        <w:contextualSpacing w:val="0"/>
        <w:rPr>
          <w:szCs w:val="24"/>
        </w:rPr>
      </w:pPr>
      <w:r w:rsidRPr="002F21E4">
        <w:rPr>
          <w:szCs w:val="24"/>
        </w:rPr>
        <w:t>Федеральный закон от 21.07.1997 г. № 117-ФЗ «О безопасности гидротехнических сооружений»;</w:t>
      </w:r>
    </w:p>
    <w:p w14:paraId="0E3B5BD6" w14:textId="7979778E" w:rsidR="00D5382F" w:rsidRDefault="00D5382F" w:rsidP="00E10688">
      <w:pPr>
        <w:pStyle w:val="AS"/>
        <w:tabs>
          <w:tab w:val="left" w:pos="1134"/>
        </w:tabs>
        <w:suppressAutoHyphens/>
        <w:spacing w:line="276" w:lineRule="auto"/>
        <w:ind w:left="0" w:firstLine="709"/>
        <w:contextualSpacing w:val="0"/>
        <w:rPr>
          <w:szCs w:val="24"/>
        </w:rPr>
      </w:pPr>
      <w:r w:rsidRPr="00652EA2">
        <w:rPr>
          <w:bCs/>
          <w:spacing w:val="-4"/>
          <w:szCs w:val="24"/>
        </w:rPr>
        <w:t>Правила технической эксплуатации электрических станций и сетей Российской Федерации</w:t>
      </w:r>
      <w:r w:rsidRPr="00652EA2">
        <w:rPr>
          <w:szCs w:val="24"/>
        </w:rPr>
        <w:t>, утвержденные приказом Минэнерго России от 04.10.2022 г. № 1070</w:t>
      </w:r>
      <w:r>
        <w:rPr>
          <w:szCs w:val="24"/>
        </w:rPr>
        <w:t>;</w:t>
      </w:r>
    </w:p>
    <w:p w14:paraId="43EC6D96" w14:textId="1C883A3F" w:rsidR="001B703C" w:rsidRDefault="001B703C" w:rsidP="00E10688">
      <w:pPr>
        <w:pStyle w:val="AS"/>
        <w:tabs>
          <w:tab w:val="left" w:pos="1134"/>
        </w:tabs>
        <w:suppressAutoHyphens/>
        <w:spacing w:line="276" w:lineRule="auto"/>
        <w:ind w:left="0" w:firstLine="709"/>
        <w:contextualSpacing w:val="0"/>
        <w:rPr>
          <w:szCs w:val="24"/>
        </w:rPr>
      </w:pPr>
      <w:r>
        <w:rPr>
          <w:szCs w:val="24"/>
        </w:rPr>
        <w:t>Единая энергетическая система и изолированно работающие энергосистемы. ГЭС и ГАЭС. ГТС. Мониторинг и оценка технического состояния в процессе эксплуатации. Основные положения. ГОСТ Р 57793-2017;</w:t>
      </w:r>
    </w:p>
    <w:p w14:paraId="54D9A47F" w14:textId="4B10B3B5" w:rsidR="00EA4254" w:rsidRDefault="00EA4254" w:rsidP="00EA4254">
      <w:pPr>
        <w:pStyle w:val="AS"/>
        <w:tabs>
          <w:tab w:val="left" w:pos="1134"/>
        </w:tabs>
        <w:ind w:left="0" w:firstLine="709"/>
      </w:pPr>
      <w:r w:rsidRPr="00937718">
        <w:t>СП 58.13330.2012. Гидротехнические сооружения. Основные положения</w:t>
      </w:r>
      <w:r>
        <w:t>;</w:t>
      </w:r>
    </w:p>
    <w:p w14:paraId="3C88888F" w14:textId="0C171261" w:rsidR="00EA4254" w:rsidRPr="00937718" w:rsidRDefault="00EA4254" w:rsidP="00EA4254">
      <w:pPr>
        <w:pStyle w:val="AS"/>
        <w:tabs>
          <w:tab w:val="left" w:pos="1134"/>
        </w:tabs>
        <w:ind w:left="0" w:firstLine="709"/>
      </w:pPr>
      <w:r w:rsidRPr="00937718">
        <w:t>СП 63.13330.2012. Бетонные и железобетонные конструкции. Основные положения</w:t>
      </w:r>
      <w:r>
        <w:t>;</w:t>
      </w:r>
    </w:p>
    <w:p w14:paraId="5CEBA96B" w14:textId="713444FB" w:rsidR="00EA4254" w:rsidRPr="00937718" w:rsidRDefault="00EA4254" w:rsidP="00EA4254">
      <w:pPr>
        <w:pStyle w:val="AS"/>
        <w:tabs>
          <w:tab w:val="left" w:pos="1134"/>
        </w:tabs>
        <w:ind w:left="0" w:firstLine="709"/>
      </w:pPr>
      <w:r w:rsidRPr="00937718">
        <w:t>СП 41.13330.2012. Бетонные и железобетонные конструкции гидротехнических сооружений</w:t>
      </w:r>
      <w:r>
        <w:t>;</w:t>
      </w:r>
    </w:p>
    <w:p w14:paraId="57CF550C" w14:textId="31D6AE10" w:rsidR="00EA4254" w:rsidRDefault="00EA4254" w:rsidP="00EA4254">
      <w:pPr>
        <w:pStyle w:val="AS"/>
        <w:tabs>
          <w:tab w:val="left" w:pos="1134"/>
        </w:tabs>
        <w:ind w:left="0" w:firstLine="709"/>
      </w:pPr>
      <w:r w:rsidRPr="00937718">
        <w:t>СП 13-102-2003. Правила обследования несущих строительных конструкций зданий и сооружений</w:t>
      </w:r>
      <w:r>
        <w:t>;</w:t>
      </w:r>
    </w:p>
    <w:p w14:paraId="47FE8BC5" w14:textId="209C0C8E" w:rsidR="00EA4254" w:rsidRDefault="00EA4254" w:rsidP="00EA4254">
      <w:pPr>
        <w:pStyle w:val="AS"/>
        <w:tabs>
          <w:tab w:val="left" w:pos="1134"/>
        </w:tabs>
        <w:ind w:left="0" w:firstLine="709"/>
      </w:pPr>
      <w:r w:rsidRPr="008302D9">
        <w:t>СП 358.13258000.2017</w:t>
      </w:r>
      <w:r>
        <w:t>. Правила проектирования и строительства в сейсмических районах;</w:t>
      </w:r>
    </w:p>
    <w:p w14:paraId="0B44D950" w14:textId="4812EF91" w:rsidR="00EA4254" w:rsidRPr="00937718" w:rsidRDefault="00EA4254" w:rsidP="00EA4254">
      <w:pPr>
        <w:pStyle w:val="AS"/>
        <w:tabs>
          <w:tab w:val="left" w:pos="1134"/>
        </w:tabs>
        <w:ind w:left="0" w:firstLine="709"/>
      </w:pPr>
      <w:r w:rsidRPr="008302D9">
        <w:t>СП 14.13330.2018</w:t>
      </w:r>
      <w:r>
        <w:t>. Строительство в сейсмических районах;</w:t>
      </w:r>
    </w:p>
    <w:p w14:paraId="6B51963F" w14:textId="7AE205A8" w:rsidR="00EA4254" w:rsidRPr="00937718" w:rsidRDefault="00EA4254" w:rsidP="00EA4254">
      <w:pPr>
        <w:pStyle w:val="AS"/>
        <w:tabs>
          <w:tab w:val="left" w:pos="1134"/>
        </w:tabs>
        <w:ind w:left="0" w:firstLine="709"/>
      </w:pPr>
      <w:r w:rsidRPr="00937718">
        <w:t xml:space="preserve">ГОСТ 22690-2015. Бетоны. </w:t>
      </w:r>
      <w:r w:rsidRPr="00937718">
        <w:rPr>
          <w:rStyle w:val="match"/>
        </w:rPr>
        <w:t>Определение</w:t>
      </w:r>
      <w:r w:rsidRPr="00937718">
        <w:t xml:space="preserve"> </w:t>
      </w:r>
      <w:r w:rsidRPr="00937718">
        <w:rPr>
          <w:rStyle w:val="match"/>
        </w:rPr>
        <w:t>прочности</w:t>
      </w:r>
      <w:r w:rsidRPr="00937718">
        <w:t xml:space="preserve"> механическими </w:t>
      </w:r>
      <w:r w:rsidRPr="00937718">
        <w:rPr>
          <w:rStyle w:val="match"/>
        </w:rPr>
        <w:t>методами</w:t>
      </w:r>
      <w:r w:rsidRPr="00937718">
        <w:t xml:space="preserve"> неразрушающего контроля</w:t>
      </w:r>
      <w:r>
        <w:t>;</w:t>
      </w:r>
    </w:p>
    <w:p w14:paraId="33FDD3F7" w14:textId="35E8DFA2" w:rsidR="00EA4254" w:rsidRPr="00937718" w:rsidRDefault="00EA4254" w:rsidP="00EA4254">
      <w:pPr>
        <w:pStyle w:val="AS"/>
        <w:tabs>
          <w:tab w:val="left" w:pos="1134"/>
        </w:tabs>
        <w:ind w:left="0" w:firstLine="709"/>
      </w:pPr>
      <w:r w:rsidRPr="00937718">
        <w:t>ГОСТ 21718-84. Материалы строительные. Диэлькометрический метод определения влажности</w:t>
      </w:r>
      <w:r>
        <w:t>;</w:t>
      </w:r>
    </w:p>
    <w:p w14:paraId="2BB985EB" w14:textId="19460CD9" w:rsidR="00EA4254" w:rsidRPr="00937718" w:rsidRDefault="00EA4254" w:rsidP="00EA4254">
      <w:pPr>
        <w:pStyle w:val="AS"/>
        <w:tabs>
          <w:tab w:val="left" w:pos="1134"/>
        </w:tabs>
        <w:ind w:left="0" w:firstLine="709"/>
      </w:pPr>
      <w:r w:rsidRPr="00937718">
        <w:t>ГОСТ 28570-90. Бетоны. Методы определения прочности по образцам, отобранным из конструкции</w:t>
      </w:r>
      <w:r>
        <w:t>;</w:t>
      </w:r>
    </w:p>
    <w:p w14:paraId="07536463" w14:textId="384ED738" w:rsidR="00EA4254" w:rsidRPr="00937718" w:rsidRDefault="00EA4254" w:rsidP="00EA4254">
      <w:pPr>
        <w:pStyle w:val="AS"/>
        <w:tabs>
          <w:tab w:val="left" w:pos="1134"/>
        </w:tabs>
        <w:ind w:left="0" w:firstLine="709"/>
      </w:pPr>
      <w:r w:rsidRPr="00937718">
        <w:t>ГОСТ 24452-80. Бетоны. Методы определения призменной прочности, модуля упругости и коэффициента Пуассона</w:t>
      </w:r>
      <w:r>
        <w:t>;</w:t>
      </w:r>
    </w:p>
    <w:p w14:paraId="253EDF8A" w14:textId="6BB29C7A" w:rsidR="00EA4254" w:rsidRPr="00937718" w:rsidRDefault="00EA4254" w:rsidP="00EA4254">
      <w:pPr>
        <w:pStyle w:val="AS"/>
        <w:tabs>
          <w:tab w:val="left" w:pos="1134"/>
        </w:tabs>
        <w:ind w:left="0" w:firstLine="709"/>
      </w:pPr>
      <w:r w:rsidRPr="00937718">
        <w:t>ГОСТ 12730-78. Бетоны. Метод</w:t>
      </w:r>
      <w:r>
        <w:t>ы</w:t>
      </w:r>
      <w:r w:rsidRPr="00937718">
        <w:t xml:space="preserve"> определения плотности</w:t>
      </w:r>
      <w:r>
        <w:t>;</w:t>
      </w:r>
    </w:p>
    <w:p w14:paraId="78128619" w14:textId="6A09B0D6" w:rsidR="00EA4254" w:rsidRDefault="00EA4254" w:rsidP="00EA4254">
      <w:pPr>
        <w:pStyle w:val="AS"/>
        <w:tabs>
          <w:tab w:val="left" w:pos="1134"/>
        </w:tabs>
        <w:ind w:left="0" w:firstLine="709"/>
      </w:pPr>
      <w:r w:rsidRPr="00937718">
        <w:t>ГОСТ 12730.5-84. Бетоны. Методы определения водонепроницаемости</w:t>
      </w:r>
      <w:r>
        <w:t>;</w:t>
      </w:r>
    </w:p>
    <w:p w14:paraId="79AF6C88" w14:textId="616B2C10" w:rsidR="00EA4254" w:rsidRPr="00937718" w:rsidRDefault="00EA4254" w:rsidP="00EA4254">
      <w:pPr>
        <w:pStyle w:val="AS"/>
        <w:tabs>
          <w:tab w:val="left" w:pos="1134"/>
        </w:tabs>
        <w:ind w:left="0" w:firstLine="709"/>
      </w:pPr>
      <w:r>
        <w:t>ГОСТ 12730.4</w:t>
      </w:r>
      <w:r w:rsidRPr="00937718">
        <w:t>-</w:t>
      </w:r>
      <w:r>
        <w:t>2020</w:t>
      </w:r>
      <w:r w:rsidRPr="00937718">
        <w:t>. Бетоны.</w:t>
      </w:r>
      <w:r w:rsidRPr="0007592E">
        <w:t xml:space="preserve"> </w:t>
      </w:r>
      <w:r w:rsidRPr="00937718">
        <w:t>Методы определения</w:t>
      </w:r>
      <w:r>
        <w:t xml:space="preserve"> параметров пористости;</w:t>
      </w:r>
    </w:p>
    <w:p w14:paraId="59E39C8F" w14:textId="24889D62" w:rsidR="00EA4254" w:rsidRPr="00937718" w:rsidRDefault="00EA4254" w:rsidP="00EA4254">
      <w:pPr>
        <w:pStyle w:val="AS"/>
        <w:tabs>
          <w:tab w:val="left" w:pos="1134"/>
        </w:tabs>
        <w:ind w:left="0" w:firstLine="709"/>
      </w:pPr>
      <w:r w:rsidRPr="00937718">
        <w:t>СО 34.21.343-2005. Правила оценки физико-механических характеристик бетона эксплуатируемых гидротехнических сооружений</w:t>
      </w:r>
      <w:r>
        <w:t>;</w:t>
      </w:r>
    </w:p>
    <w:p w14:paraId="0BF9FD3C" w14:textId="36FFFD7A" w:rsidR="00EA4254" w:rsidRPr="00937718" w:rsidRDefault="00EA4254" w:rsidP="00EA4254">
      <w:pPr>
        <w:pStyle w:val="AS"/>
        <w:tabs>
          <w:tab w:val="left" w:pos="1134"/>
        </w:tabs>
        <w:ind w:left="0" w:firstLine="709"/>
      </w:pPr>
      <w:r w:rsidRPr="00937718">
        <w:t>СТО 17230282.27.010.001-2007 «Здания и сооружения объектов энергетики. Методика оценки технического состояния»</w:t>
      </w:r>
      <w:r>
        <w:t>;</w:t>
      </w:r>
    </w:p>
    <w:p w14:paraId="10748DC3" w14:textId="01B3F269" w:rsidR="00EA4254" w:rsidRDefault="00EA4254" w:rsidP="00EA4254">
      <w:pPr>
        <w:pStyle w:val="AS"/>
        <w:tabs>
          <w:tab w:val="left" w:pos="1134"/>
        </w:tabs>
        <w:ind w:left="0" w:firstLine="709"/>
      </w:pPr>
      <w:r w:rsidRPr="00937718">
        <w:lastRenderedPageBreak/>
        <w:t>СТО 36554501-009-2007. Бетоны. Ультразвуковой метод определения прочности</w:t>
      </w:r>
      <w:r>
        <w:t>;</w:t>
      </w:r>
    </w:p>
    <w:p w14:paraId="3D0435A4" w14:textId="77777777" w:rsidR="003F710E" w:rsidRPr="002F21E4" w:rsidRDefault="003F710E" w:rsidP="00E10688">
      <w:pPr>
        <w:pStyle w:val="AS"/>
        <w:tabs>
          <w:tab w:val="left" w:pos="1134"/>
        </w:tabs>
        <w:suppressAutoHyphens/>
        <w:spacing w:line="276" w:lineRule="auto"/>
        <w:ind w:left="0" w:firstLine="709"/>
        <w:contextualSpacing w:val="0"/>
        <w:rPr>
          <w:szCs w:val="24"/>
        </w:rPr>
      </w:pPr>
      <w:r w:rsidRPr="002F21E4">
        <w:rPr>
          <w:szCs w:val="24"/>
        </w:rPr>
        <w:t>Федеральный закон от 26 июня 2008 г. № 102-Ф3 «Об обеспечении единства измерений»;</w:t>
      </w:r>
    </w:p>
    <w:p w14:paraId="41065F97" w14:textId="77777777" w:rsidR="003F710E" w:rsidRPr="002F21E4" w:rsidRDefault="003F710E" w:rsidP="00E10688">
      <w:pPr>
        <w:pStyle w:val="AS"/>
        <w:tabs>
          <w:tab w:val="left" w:pos="1134"/>
        </w:tabs>
        <w:suppressAutoHyphens/>
        <w:spacing w:line="276" w:lineRule="auto"/>
        <w:ind w:left="0" w:firstLine="709"/>
        <w:contextualSpacing w:val="0"/>
        <w:rPr>
          <w:szCs w:val="24"/>
        </w:rPr>
      </w:pPr>
      <w:r w:rsidRPr="002F21E4">
        <w:rPr>
          <w:szCs w:val="24"/>
        </w:rPr>
        <w:t>Федеральный закон от 10.01.2002 № 7-ФЗ «Об охране окружающей среды»;</w:t>
      </w:r>
    </w:p>
    <w:p w14:paraId="2C8DEDA9" w14:textId="2F1F64B8" w:rsidR="003F710E" w:rsidRDefault="003F710E" w:rsidP="00E10688">
      <w:pPr>
        <w:pStyle w:val="AS"/>
        <w:tabs>
          <w:tab w:val="left" w:pos="1134"/>
        </w:tabs>
        <w:suppressAutoHyphens/>
        <w:spacing w:line="276" w:lineRule="auto"/>
        <w:ind w:left="0" w:firstLine="709"/>
        <w:contextualSpacing w:val="0"/>
        <w:rPr>
          <w:szCs w:val="24"/>
        </w:rPr>
      </w:pPr>
      <w:r w:rsidRPr="002F21E4">
        <w:rPr>
          <w:szCs w:val="24"/>
        </w:rPr>
        <w:t>Правила противопожарного режима в Российской Федерации, Постановление Правительства РФ №</w:t>
      </w:r>
      <w:r w:rsidR="005A00E7">
        <w:rPr>
          <w:szCs w:val="24"/>
        </w:rPr>
        <w:t> </w:t>
      </w:r>
      <w:r w:rsidRPr="002F21E4">
        <w:rPr>
          <w:szCs w:val="24"/>
        </w:rPr>
        <w:t>766 от 21.05.2021 г.</w:t>
      </w:r>
    </w:p>
    <w:p w14:paraId="6267ABA0" w14:textId="6E25C0C3" w:rsidR="00ED28E8" w:rsidRPr="002F21E4" w:rsidRDefault="00ED28E8" w:rsidP="00E10688">
      <w:pPr>
        <w:pStyle w:val="AS"/>
        <w:tabs>
          <w:tab w:val="left" w:pos="1134"/>
        </w:tabs>
        <w:suppressAutoHyphens/>
        <w:spacing w:line="276" w:lineRule="auto"/>
        <w:ind w:left="0" w:firstLine="709"/>
        <w:contextualSpacing w:val="0"/>
        <w:rPr>
          <w:szCs w:val="24"/>
        </w:rPr>
      </w:pPr>
      <w:r>
        <w:rPr>
          <w:szCs w:val="24"/>
        </w:rPr>
        <w:t>Правила организации технического обслуживания и ремонта объектов электроэнергетики, утвержден приказом Минэнерго России от 25.10.2017 № 1013.</w:t>
      </w:r>
    </w:p>
    <w:p w14:paraId="5BE34303" w14:textId="0B7518A1" w:rsidR="003F710E" w:rsidRPr="001801DC" w:rsidRDefault="003F710E" w:rsidP="008F5D2F">
      <w:pPr>
        <w:pStyle w:val="a5"/>
        <w:numPr>
          <w:ilvl w:val="1"/>
          <w:numId w:val="4"/>
        </w:numPr>
        <w:tabs>
          <w:tab w:val="left" w:pos="993"/>
        </w:tabs>
        <w:spacing w:line="276" w:lineRule="auto"/>
        <w:ind w:left="0" w:firstLine="709"/>
        <w:contextualSpacing w:val="0"/>
        <w:jc w:val="both"/>
        <w:rPr>
          <w:caps/>
          <w:szCs w:val="24"/>
        </w:rPr>
      </w:pPr>
      <w:r w:rsidRPr="002F21E4">
        <w:rPr>
          <w:szCs w:val="24"/>
        </w:rPr>
        <w:t>Если на момент заключения договора, указанные в п. 3.1 нормативные документы утратили силу, следует пользоваться действующей редакцией нормативных документов, заменяющих документацию утратившую силу.</w:t>
      </w:r>
    </w:p>
    <w:bookmarkEnd w:id="3"/>
    <w:bookmarkEnd w:id="4"/>
    <w:bookmarkEnd w:id="5"/>
    <w:p w14:paraId="78CA0F22" w14:textId="34E937EC" w:rsidR="003F710E" w:rsidRPr="002F21E4" w:rsidRDefault="00567A15" w:rsidP="003B0DF7">
      <w:pPr>
        <w:pStyle w:val="AS10"/>
        <w:rPr>
          <w:b/>
          <w:bCs/>
        </w:rPr>
      </w:pPr>
      <w:r>
        <w:t>4.</w:t>
      </w:r>
      <w:r>
        <w:tab/>
      </w:r>
      <w:r w:rsidR="003F710E" w:rsidRPr="002F21E4">
        <w:t>ТРЕБОВАНИЯ К ИСПОЛНИТЕЛЮ</w:t>
      </w:r>
    </w:p>
    <w:p w14:paraId="7AB37A3E" w14:textId="54A9E5AC" w:rsidR="003F710E" w:rsidRPr="00E206CD" w:rsidRDefault="00E206CD" w:rsidP="008F5D2F">
      <w:pPr>
        <w:numPr>
          <w:ilvl w:val="1"/>
          <w:numId w:val="5"/>
        </w:numPr>
        <w:tabs>
          <w:tab w:val="left" w:pos="851"/>
        </w:tabs>
        <w:overflowPunct/>
        <w:autoSpaceDE/>
        <w:autoSpaceDN/>
        <w:adjustRightInd/>
        <w:spacing w:line="276" w:lineRule="auto"/>
        <w:ind w:left="0" w:firstLine="709"/>
        <w:jc w:val="both"/>
        <w:textAlignment w:val="auto"/>
        <w:rPr>
          <w:szCs w:val="24"/>
          <w:lang w:val="ru-RU"/>
        </w:rPr>
      </w:pPr>
      <w:r w:rsidRPr="00E206CD">
        <w:rPr>
          <w:szCs w:val="24"/>
          <w:lang w:val="ru-RU"/>
        </w:rPr>
        <w:t>Комплексный анализ состояния комплекса гидротехнических сооружений Красноярской ГЭС с оценкой их прочности, устойчивости и эксплуатационной надежности</w:t>
      </w:r>
      <w:r w:rsidR="00310AB5" w:rsidRPr="00E206CD">
        <w:rPr>
          <w:szCs w:val="24"/>
          <w:lang w:val="ru-RU"/>
        </w:rPr>
        <w:t xml:space="preserve"> </w:t>
      </w:r>
      <w:r w:rsidR="003F710E" w:rsidRPr="00E206CD">
        <w:rPr>
          <w:szCs w:val="24"/>
          <w:lang w:val="ru-RU"/>
        </w:rPr>
        <w:t xml:space="preserve">должен проводить </w:t>
      </w:r>
      <w:r w:rsidR="004D2583" w:rsidRPr="00E206CD">
        <w:rPr>
          <w:szCs w:val="24"/>
          <w:lang w:val="ru-RU"/>
        </w:rPr>
        <w:t>Подрядчик</w:t>
      </w:r>
      <w:r w:rsidR="003F710E" w:rsidRPr="00E206CD">
        <w:rPr>
          <w:szCs w:val="24"/>
          <w:lang w:val="ru-RU"/>
        </w:rPr>
        <w:t>, удовлетворяющий следующим требованиям:</w:t>
      </w:r>
    </w:p>
    <w:p w14:paraId="294CC506" w14:textId="043B3E06" w:rsidR="00E206CD" w:rsidRDefault="00E206CD" w:rsidP="00E10688">
      <w:pPr>
        <w:pStyle w:val="AS"/>
        <w:tabs>
          <w:tab w:val="left" w:pos="1134"/>
        </w:tabs>
        <w:suppressAutoHyphens/>
        <w:spacing w:line="276" w:lineRule="auto"/>
        <w:ind w:left="0" w:firstLine="709"/>
        <w:contextualSpacing w:val="0"/>
        <w:rPr>
          <w:szCs w:val="24"/>
        </w:rPr>
      </w:pPr>
      <w:r>
        <w:rPr>
          <w:szCs w:val="24"/>
        </w:rPr>
        <w:t>н</w:t>
      </w:r>
      <w:r w:rsidRPr="00061281">
        <w:rPr>
          <w:szCs w:val="24"/>
        </w:rPr>
        <w:t xml:space="preserve">аличие разрешительных документов на оказание данного вида </w:t>
      </w:r>
      <w:r>
        <w:rPr>
          <w:szCs w:val="24"/>
        </w:rPr>
        <w:t>работ</w:t>
      </w:r>
      <w:r w:rsidRPr="00061281">
        <w:rPr>
          <w:szCs w:val="24"/>
        </w:rPr>
        <w:t xml:space="preserve"> в соответствии с требованиями нормативной документации</w:t>
      </w:r>
      <w:r>
        <w:rPr>
          <w:szCs w:val="24"/>
        </w:rPr>
        <w:t>;</w:t>
      </w:r>
    </w:p>
    <w:p w14:paraId="24EB1588" w14:textId="4358582B" w:rsidR="00E206CD" w:rsidRDefault="00EA4254" w:rsidP="00E10688">
      <w:pPr>
        <w:pStyle w:val="AS"/>
        <w:tabs>
          <w:tab w:val="left" w:pos="1134"/>
        </w:tabs>
        <w:suppressAutoHyphens/>
        <w:spacing w:line="276" w:lineRule="auto"/>
        <w:ind w:left="0" w:firstLine="709"/>
        <w:contextualSpacing w:val="0"/>
        <w:rPr>
          <w:szCs w:val="24"/>
        </w:rPr>
      </w:pPr>
      <w:r>
        <w:rPr>
          <w:szCs w:val="24"/>
        </w:rPr>
        <w:t>наличие необходимого измерительного оборудования с действующими сертификатами метрологической поверки;</w:t>
      </w:r>
    </w:p>
    <w:p w14:paraId="2F3B5179" w14:textId="2BB728DA" w:rsidR="00EA4254" w:rsidRDefault="00EA4254" w:rsidP="00E10688">
      <w:pPr>
        <w:pStyle w:val="AS"/>
        <w:tabs>
          <w:tab w:val="left" w:pos="1134"/>
        </w:tabs>
        <w:suppressAutoHyphens/>
        <w:spacing w:line="276" w:lineRule="auto"/>
        <w:ind w:left="0" w:firstLine="709"/>
        <w:contextualSpacing w:val="0"/>
        <w:rPr>
          <w:szCs w:val="24"/>
        </w:rPr>
      </w:pPr>
      <w:r>
        <w:rPr>
          <w:szCs w:val="24"/>
        </w:rPr>
        <w:t>работники</w:t>
      </w:r>
      <w:r w:rsidRPr="00705CD0">
        <w:rPr>
          <w:szCs w:val="24"/>
        </w:rPr>
        <w:t xml:space="preserve"> </w:t>
      </w:r>
      <w:r>
        <w:rPr>
          <w:szCs w:val="24"/>
        </w:rPr>
        <w:t>Подрядчика</w:t>
      </w:r>
      <w:r w:rsidRPr="00705CD0">
        <w:rPr>
          <w:szCs w:val="24"/>
        </w:rPr>
        <w:t xml:space="preserve"> выполняющ</w:t>
      </w:r>
      <w:r>
        <w:rPr>
          <w:szCs w:val="24"/>
        </w:rPr>
        <w:t>ие</w:t>
      </w:r>
      <w:r w:rsidRPr="00705CD0">
        <w:rPr>
          <w:szCs w:val="24"/>
        </w:rPr>
        <w:t xml:space="preserve"> работы должны быть обеспечены согласно требованиям по охране труда необходимыми СИЗ (спец. одежда, спец. </w:t>
      </w:r>
      <w:r>
        <w:rPr>
          <w:szCs w:val="24"/>
        </w:rPr>
        <w:t>о</w:t>
      </w:r>
      <w:r w:rsidRPr="00705CD0">
        <w:rPr>
          <w:szCs w:val="24"/>
        </w:rPr>
        <w:t>бувь</w:t>
      </w:r>
      <w:r>
        <w:rPr>
          <w:szCs w:val="24"/>
        </w:rPr>
        <w:t>, каска и др.)</w:t>
      </w:r>
      <w:r w:rsidRPr="00705CD0">
        <w:rPr>
          <w:szCs w:val="24"/>
        </w:rPr>
        <w:t xml:space="preserve"> в соответствии с видом выполняемых работ</w:t>
      </w:r>
      <w:r>
        <w:rPr>
          <w:szCs w:val="24"/>
        </w:rPr>
        <w:t>;</w:t>
      </w:r>
    </w:p>
    <w:p w14:paraId="18E8869E" w14:textId="7DF3603B" w:rsidR="00E206CD" w:rsidRDefault="00E206CD" w:rsidP="00E10688">
      <w:pPr>
        <w:pStyle w:val="AS"/>
        <w:tabs>
          <w:tab w:val="left" w:pos="1134"/>
        </w:tabs>
        <w:suppressAutoHyphens/>
        <w:spacing w:line="276" w:lineRule="auto"/>
        <w:ind w:left="0" w:firstLine="709"/>
        <w:contextualSpacing w:val="0"/>
        <w:rPr>
          <w:szCs w:val="24"/>
        </w:rPr>
      </w:pPr>
      <w:r>
        <w:rPr>
          <w:szCs w:val="24"/>
        </w:rPr>
        <w:t>о</w:t>
      </w:r>
      <w:r w:rsidRPr="00061281">
        <w:rPr>
          <w:szCs w:val="24"/>
        </w:rPr>
        <w:t>пыт выполнения аналогичных (сопоставимых) по характеру и объему работ</w:t>
      </w:r>
      <w:r w:rsidR="00D02163">
        <w:rPr>
          <w:szCs w:val="24"/>
        </w:rPr>
        <w:t xml:space="preserve"> (</w:t>
      </w:r>
      <w:r w:rsidR="00D02163" w:rsidRPr="00C804B2">
        <w:t>анализ данных эксплуатационного мониторинга бетонных плотин на скальных основаниях, разработк</w:t>
      </w:r>
      <w:r w:rsidR="00D02163">
        <w:t>а</w:t>
      </w:r>
      <w:r w:rsidR="00D02163" w:rsidRPr="00C804B2">
        <w:t xml:space="preserve"> математических моделей и методов идентификации их параметров на основе данных натурных наблюдений для оценки состояния системы "бетонная плотина </w:t>
      </w:r>
      <w:r w:rsidR="00D02163">
        <w:t>–</w:t>
      </w:r>
      <w:r w:rsidR="00D02163" w:rsidRPr="00C804B2">
        <w:t xml:space="preserve"> </w:t>
      </w:r>
      <w:r w:rsidR="00D02163">
        <w:t xml:space="preserve">скальное </w:t>
      </w:r>
      <w:r w:rsidR="00D02163" w:rsidRPr="00C804B2">
        <w:t>основание" в процессе длительной эксплуатации</w:t>
      </w:r>
      <w:r w:rsidR="00D02163">
        <w:t>)</w:t>
      </w:r>
      <w:r w:rsidRPr="00061281">
        <w:rPr>
          <w:szCs w:val="24"/>
        </w:rPr>
        <w:t xml:space="preserve"> не менее </w:t>
      </w:r>
      <w:r w:rsidR="00D02163">
        <w:rPr>
          <w:szCs w:val="24"/>
        </w:rPr>
        <w:t>3</w:t>
      </w:r>
      <w:r w:rsidRPr="00061281">
        <w:rPr>
          <w:szCs w:val="24"/>
        </w:rPr>
        <w:t>-</w:t>
      </w:r>
      <w:r w:rsidR="00D02163">
        <w:rPr>
          <w:szCs w:val="24"/>
        </w:rPr>
        <w:t>х</w:t>
      </w:r>
      <w:r w:rsidRPr="00061281">
        <w:rPr>
          <w:szCs w:val="24"/>
        </w:rPr>
        <w:t xml:space="preserve"> лет</w:t>
      </w:r>
      <w:r>
        <w:rPr>
          <w:szCs w:val="24"/>
        </w:rPr>
        <w:t>;</w:t>
      </w:r>
    </w:p>
    <w:p w14:paraId="34E66668" w14:textId="19172924" w:rsidR="003F710E" w:rsidRPr="00E206CD" w:rsidRDefault="00E206CD" w:rsidP="00E10688">
      <w:pPr>
        <w:pStyle w:val="AS"/>
        <w:tabs>
          <w:tab w:val="left" w:pos="1134"/>
        </w:tabs>
        <w:suppressAutoHyphens/>
        <w:spacing w:line="276" w:lineRule="auto"/>
        <w:ind w:left="0" w:firstLine="709"/>
        <w:contextualSpacing w:val="0"/>
        <w:rPr>
          <w:szCs w:val="24"/>
        </w:rPr>
      </w:pPr>
      <w:r>
        <w:rPr>
          <w:szCs w:val="24"/>
        </w:rPr>
        <w:t>н</w:t>
      </w:r>
      <w:r w:rsidRPr="00061281">
        <w:rPr>
          <w:szCs w:val="24"/>
        </w:rPr>
        <w:t>аличие квалифицированного персонала, аттестованного в установленном порядке по электробезопасности</w:t>
      </w:r>
      <w:r>
        <w:rPr>
          <w:szCs w:val="24"/>
        </w:rPr>
        <w:t>,</w:t>
      </w:r>
      <w:r w:rsidRPr="008F2F8E">
        <w:rPr>
          <w:szCs w:val="24"/>
        </w:rPr>
        <w:t xml:space="preserve"> в т. ч. аттестованного в Федеральной службе по экологическому, технологическому и атомному надзору (область аттестации: гидротехнические сооружения</w:t>
      </w:r>
      <w:r>
        <w:rPr>
          <w:szCs w:val="24"/>
        </w:rPr>
        <w:t xml:space="preserve"> – В2</w:t>
      </w:r>
      <w:r w:rsidRPr="008F2F8E">
        <w:rPr>
          <w:szCs w:val="24"/>
        </w:rPr>
        <w:t>), необходимого для выполнения всего комплекса работ</w:t>
      </w:r>
      <w:r w:rsidR="003F710E" w:rsidRPr="00E206CD">
        <w:rPr>
          <w:szCs w:val="24"/>
        </w:rPr>
        <w:t>;</w:t>
      </w:r>
    </w:p>
    <w:p w14:paraId="05F37349" w14:textId="14F812C3" w:rsidR="003F710E" w:rsidRPr="00E206CD" w:rsidRDefault="00E206CD" w:rsidP="00E10688">
      <w:pPr>
        <w:pStyle w:val="AS"/>
        <w:tabs>
          <w:tab w:val="left" w:pos="1134"/>
        </w:tabs>
        <w:suppressAutoHyphens/>
        <w:spacing w:line="276" w:lineRule="auto"/>
        <w:ind w:left="0" w:firstLine="709"/>
        <w:contextualSpacing w:val="0"/>
        <w:rPr>
          <w:szCs w:val="24"/>
        </w:rPr>
      </w:pPr>
      <w:r>
        <w:rPr>
          <w:szCs w:val="24"/>
        </w:rPr>
        <w:t>в</w:t>
      </w:r>
      <w:r w:rsidRPr="00061281">
        <w:rPr>
          <w:szCs w:val="24"/>
        </w:rPr>
        <w:t xml:space="preserve"> случае привлечения </w:t>
      </w:r>
      <w:r w:rsidR="002F1A3B">
        <w:t>С</w:t>
      </w:r>
      <w:r w:rsidR="002F1A3B" w:rsidRPr="001A4BAD">
        <w:t xml:space="preserve">убподрядных организаций, предоставить копии документов, подтверждающих право </w:t>
      </w:r>
      <w:r w:rsidR="002F1A3B">
        <w:t>С</w:t>
      </w:r>
      <w:r w:rsidR="002F1A3B" w:rsidRPr="001A4BAD">
        <w:t>убподрядных организаций на выполнение заявленных видов работ</w:t>
      </w:r>
      <w:r>
        <w:rPr>
          <w:szCs w:val="24"/>
        </w:rPr>
        <w:t>.</w:t>
      </w:r>
    </w:p>
    <w:p w14:paraId="011379FE" w14:textId="426AFD19" w:rsidR="007E7264" w:rsidRPr="005F42BE" w:rsidRDefault="005F42BE" w:rsidP="003B0DF7">
      <w:pPr>
        <w:pStyle w:val="AS10"/>
      </w:pPr>
      <w:r w:rsidRPr="005F42BE">
        <w:t>5.</w:t>
      </w:r>
      <w:r w:rsidRPr="005F42BE">
        <w:tab/>
        <w:t>ОСОБЫЕ УСЛОВИЯ</w:t>
      </w:r>
    </w:p>
    <w:p w14:paraId="7AE36F59" w14:textId="23405E6A" w:rsidR="001801DC" w:rsidRPr="001801DC" w:rsidRDefault="004D2583" w:rsidP="001801DC">
      <w:pPr>
        <w:pStyle w:val="AS10"/>
        <w:numPr>
          <w:ilvl w:val="0"/>
          <w:numId w:val="12"/>
        </w:numPr>
        <w:spacing w:before="0" w:after="0"/>
        <w:ind w:left="0" w:firstLine="709"/>
        <w:jc w:val="both"/>
        <w:rPr>
          <w:bCs/>
          <w:caps w:val="0"/>
        </w:rPr>
      </w:pPr>
      <w:r w:rsidRPr="00D02163">
        <w:rPr>
          <w:bCs/>
          <w:caps w:val="0"/>
        </w:rPr>
        <w:t>Выполняемые работы должны быть выполнены с соблюдением норм, правил, стандартов и технических условий.</w:t>
      </w:r>
    </w:p>
    <w:p w14:paraId="7C0C43FC" w14:textId="77777777" w:rsidR="00D02163" w:rsidRPr="00D02163" w:rsidRDefault="00D02163" w:rsidP="008F5D2F">
      <w:pPr>
        <w:pStyle w:val="AS10"/>
        <w:numPr>
          <w:ilvl w:val="0"/>
          <w:numId w:val="12"/>
        </w:numPr>
        <w:spacing w:before="0" w:after="0"/>
        <w:ind w:left="0" w:firstLine="709"/>
        <w:jc w:val="both"/>
        <w:rPr>
          <w:bCs/>
          <w:caps w:val="0"/>
        </w:rPr>
      </w:pPr>
      <w:r w:rsidRPr="00D02163">
        <w:rPr>
          <w:bCs/>
          <w:caps w:val="0"/>
        </w:rPr>
        <w:t>Не позднее, чем за 10 (десять) дней до начала Работ предоставить приказ о назначении ответственных Представителей для участия в контроле качества выполнения работ, сдаче выполненных работ.</w:t>
      </w:r>
    </w:p>
    <w:p w14:paraId="467CE8F0" w14:textId="289E555D" w:rsidR="001801DC" w:rsidRDefault="001801DC" w:rsidP="008F5D2F">
      <w:pPr>
        <w:pStyle w:val="AS10"/>
        <w:numPr>
          <w:ilvl w:val="0"/>
          <w:numId w:val="12"/>
        </w:numPr>
        <w:spacing w:before="0" w:after="0"/>
        <w:ind w:left="0" w:firstLine="709"/>
        <w:jc w:val="both"/>
        <w:rPr>
          <w:bCs/>
          <w:caps w:val="0"/>
        </w:rPr>
      </w:pPr>
      <w:r w:rsidRPr="001801DC">
        <w:rPr>
          <w:bCs/>
          <w:caps w:val="0"/>
        </w:rPr>
        <w:t xml:space="preserve">Предоставить график выполнения работ, с разбивкой по этапам, в соответствии составом </w:t>
      </w:r>
      <w:r>
        <w:rPr>
          <w:bCs/>
          <w:caps w:val="0"/>
        </w:rPr>
        <w:t xml:space="preserve">и объемом </w:t>
      </w:r>
      <w:r w:rsidRPr="001801DC">
        <w:rPr>
          <w:bCs/>
          <w:caps w:val="0"/>
        </w:rPr>
        <w:t>работ</w:t>
      </w:r>
      <w:r>
        <w:rPr>
          <w:bCs/>
          <w:caps w:val="0"/>
        </w:rPr>
        <w:t>.</w:t>
      </w:r>
    </w:p>
    <w:p w14:paraId="4AC22E56" w14:textId="48322331" w:rsidR="004D2583" w:rsidRPr="00D02163" w:rsidRDefault="00D02163" w:rsidP="008F5D2F">
      <w:pPr>
        <w:pStyle w:val="AS10"/>
        <w:numPr>
          <w:ilvl w:val="0"/>
          <w:numId w:val="12"/>
        </w:numPr>
        <w:spacing w:before="0" w:after="0"/>
        <w:ind w:left="0" w:firstLine="709"/>
        <w:jc w:val="both"/>
        <w:rPr>
          <w:bCs/>
          <w:caps w:val="0"/>
        </w:rPr>
      </w:pPr>
      <w:r w:rsidRPr="00D02163">
        <w:rPr>
          <w:bCs/>
          <w:caps w:val="0"/>
        </w:rPr>
        <w:t xml:space="preserve">В период выполнения работ Подрядчик несет ответственность за обеспечение безопасного производства работ, требований пожарной безопасности и экологического </w:t>
      </w:r>
      <w:r w:rsidRPr="00D02163">
        <w:rPr>
          <w:bCs/>
          <w:caps w:val="0"/>
        </w:rPr>
        <w:lastRenderedPageBreak/>
        <w:t>законодательства, а также ответственность за сохранность конструктивных элементов и оборудования Красноярской ГЭС в зоне производства работ.</w:t>
      </w:r>
    </w:p>
    <w:p w14:paraId="1678697E" w14:textId="6DC8B2FC" w:rsidR="004D2583" w:rsidRPr="00D02163" w:rsidRDefault="00D02163" w:rsidP="008F5D2F">
      <w:pPr>
        <w:pStyle w:val="AS10"/>
        <w:numPr>
          <w:ilvl w:val="0"/>
          <w:numId w:val="12"/>
        </w:numPr>
        <w:spacing w:before="0" w:after="0"/>
        <w:ind w:left="0" w:firstLine="709"/>
        <w:jc w:val="both"/>
        <w:rPr>
          <w:bCs/>
          <w:caps w:val="0"/>
        </w:rPr>
      </w:pPr>
      <w:r w:rsidRPr="00D02163">
        <w:rPr>
          <w:bCs/>
          <w:caps w:val="0"/>
        </w:rPr>
        <w:t>Выполнение работ производится в условиях действующего предприятия. Допуск на предприятие осуществляется в соответствии с «Регламентом допуска подрядного персонала на территорию АО «Красноярская ГЭС» (Приложение № 1).</w:t>
      </w:r>
    </w:p>
    <w:p w14:paraId="09D3775C" w14:textId="501FB197" w:rsidR="004D2583" w:rsidRPr="00D02163" w:rsidRDefault="00D02163" w:rsidP="008F5D2F">
      <w:pPr>
        <w:pStyle w:val="AS10"/>
        <w:numPr>
          <w:ilvl w:val="0"/>
          <w:numId w:val="12"/>
        </w:numPr>
        <w:spacing w:before="0" w:after="0"/>
        <w:ind w:left="0" w:firstLine="709"/>
        <w:jc w:val="both"/>
        <w:rPr>
          <w:bCs/>
          <w:caps w:val="0"/>
        </w:rPr>
      </w:pPr>
      <w:r w:rsidRPr="00D02163">
        <w:rPr>
          <w:bCs/>
          <w:caps w:val="0"/>
        </w:rPr>
        <w:t>Выполнение работ должно производиться в рабочие дни с 08:00 до 17:00 (пн., вт., ср., чт.), с 08:00 до 15:45 (пт.), в предпраздничные дни рабочее время сокращается на 1 (один) час.</w:t>
      </w:r>
    </w:p>
    <w:p w14:paraId="1096C90F" w14:textId="4E29329A" w:rsidR="004D2583" w:rsidRDefault="00D02163" w:rsidP="008F5D2F">
      <w:pPr>
        <w:pStyle w:val="AS10"/>
        <w:numPr>
          <w:ilvl w:val="0"/>
          <w:numId w:val="12"/>
        </w:numPr>
        <w:spacing w:before="0" w:after="0"/>
        <w:ind w:left="0" w:firstLine="709"/>
        <w:jc w:val="both"/>
        <w:rPr>
          <w:bCs/>
          <w:caps w:val="0"/>
        </w:rPr>
      </w:pPr>
      <w:r w:rsidRPr="00D02163">
        <w:rPr>
          <w:bCs/>
          <w:caps w:val="0"/>
        </w:rPr>
        <w:t>Для подрядных организаций (кроме субъектов малого и среднего предпринимательства) предоставить копии документов, подтверждающих:</w:t>
      </w:r>
    </w:p>
    <w:p w14:paraId="77A6AA7B" w14:textId="2CA6F270" w:rsidR="00D02163" w:rsidRDefault="00D02163" w:rsidP="00E10688">
      <w:pPr>
        <w:pStyle w:val="AS0"/>
        <w:numPr>
          <w:ilvl w:val="0"/>
          <w:numId w:val="13"/>
        </w:numPr>
        <w:tabs>
          <w:tab w:val="left" w:pos="1134"/>
        </w:tabs>
        <w:ind w:left="0" w:firstLine="709"/>
      </w:pPr>
      <w:r>
        <w:t>наличие действующего договора на оказание услуг в части охраны труда со специализированной организацией или внутренних нормативных документов, подтверждающих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4FE71935" w14:textId="1789EA0E" w:rsidR="00D02163" w:rsidRDefault="00D02163" w:rsidP="00E10688">
      <w:pPr>
        <w:pStyle w:val="AS0"/>
        <w:numPr>
          <w:ilvl w:val="0"/>
          <w:numId w:val="13"/>
        </w:numPr>
        <w:tabs>
          <w:tab w:val="left" w:pos="1134"/>
        </w:tabs>
        <w:ind w:left="0" w:firstLine="709"/>
      </w:pPr>
      <w:r>
        <w:t>наличие документов, подтверждающих обучение и проверку знаний в области охраны труда и промышленной безопасности в объёме занимаемой должности</w:t>
      </w:r>
      <w:r w:rsidR="00EA4254">
        <w:t xml:space="preserve"> </w:t>
      </w:r>
      <w:r>
        <w:t>(протоколы аттестации членов комиссии по</w:t>
      </w:r>
      <w:r>
        <w:tab/>
        <w:t>проверке знаний;</w:t>
      </w:r>
      <w:r>
        <w:tab/>
        <w:t>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протоколов обучения работам на высоте; иные необходимые документы);</w:t>
      </w:r>
    </w:p>
    <w:p w14:paraId="0EAAC15A" w14:textId="77777777" w:rsidR="00EA4254" w:rsidRPr="00B5229E" w:rsidRDefault="00EA4254" w:rsidP="00EA4254">
      <w:pPr>
        <w:pStyle w:val="AS"/>
        <w:numPr>
          <w:ilvl w:val="0"/>
          <w:numId w:val="13"/>
        </w:numPr>
        <w:tabs>
          <w:tab w:val="left" w:pos="1134"/>
        </w:tabs>
        <w:ind w:left="0" w:firstLine="709"/>
        <w:rPr>
          <w:szCs w:val="24"/>
        </w:rPr>
      </w:pPr>
      <w:r w:rsidRPr="00B5229E">
        <w:rPr>
          <w:szCs w:val="24"/>
        </w:rPr>
        <w:t>копии документов, подтверждающих соответствие требованиям,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47C84D05" w14:textId="77777777" w:rsidR="00EA4254" w:rsidRPr="00B5229E" w:rsidRDefault="00EA4254" w:rsidP="00EA4254">
      <w:pPr>
        <w:pStyle w:val="AS"/>
        <w:numPr>
          <w:ilvl w:val="0"/>
          <w:numId w:val="13"/>
        </w:numPr>
        <w:tabs>
          <w:tab w:val="left" w:pos="1134"/>
        </w:tabs>
        <w:ind w:left="0" w:firstLine="709"/>
        <w:rPr>
          <w:szCs w:val="24"/>
        </w:rPr>
      </w:pPr>
      <w:r w:rsidRPr="00B5229E">
        <w:rPr>
          <w:szCs w:val="24"/>
        </w:rPr>
        <w:t>копии актов медицинского осмотра с допуском к выполнению определённого вида работ.</w:t>
      </w:r>
    </w:p>
    <w:p w14:paraId="1D871756" w14:textId="015D1D63" w:rsidR="00D02163" w:rsidRPr="00EA4254" w:rsidRDefault="00EA4254" w:rsidP="00EA4254">
      <w:pPr>
        <w:pStyle w:val="AS"/>
        <w:numPr>
          <w:ilvl w:val="0"/>
          <w:numId w:val="13"/>
        </w:numPr>
        <w:tabs>
          <w:tab w:val="left" w:pos="1134"/>
        </w:tabs>
        <w:ind w:left="0" w:firstLine="709"/>
        <w:rPr>
          <w:szCs w:val="24"/>
        </w:rPr>
      </w:pPr>
      <w:r w:rsidRPr="00B5229E">
        <w:rPr>
          <w:szCs w:val="24"/>
        </w:rPr>
        <w:t>копии документов, подтверждающих обеспечение работников СИЗ, утверждённых в установленном порядке в соответствии с типовыми нормами, включая требования в части профессий и наличие личных карточек учёта выдачи СИЗ работникам</w:t>
      </w:r>
      <w:r w:rsidR="00D02163">
        <w:t>.</w:t>
      </w:r>
    </w:p>
    <w:p w14:paraId="01F10936" w14:textId="6611050D" w:rsidR="00FC360E" w:rsidRDefault="00FC360E" w:rsidP="003B0DF7">
      <w:pPr>
        <w:pStyle w:val="Style31"/>
        <w:widowControl/>
        <w:tabs>
          <w:tab w:val="left" w:pos="1418"/>
        </w:tabs>
        <w:spacing w:line="276" w:lineRule="auto"/>
        <w:ind w:firstLine="709"/>
      </w:pPr>
    </w:p>
    <w:p w14:paraId="35FBB65D" w14:textId="77777777" w:rsidR="00EE50D6" w:rsidRPr="00D02163" w:rsidRDefault="00EE50D6" w:rsidP="003B0DF7">
      <w:pPr>
        <w:pStyle w:val="Style31"/>
        <w:widowControl/>
        <w:tabs>
          <w:tab w:val="left" w:pos="1418"/>
        </w:tabs>
        <w:spacing w:line="276" w:lineRule="auto"/>
        <w:ind w:firstLine="709"/>
      </w:pPr>
    </w:p>
    <w:p w14:paraId="0C9039E1" w14:textId="4F87D5AA" w:rsidR="005B11F5" w:rsidRPr="00D02163" w:rsidRDefault="005B11F5" w:rsidP="00EE50D6">
      <w:pPr>
        <w:tabs>
          <w:tab w:val="left" w:pos="7938"/>
        </w:tabs>
        <w:spacing w:line="600" w:lineRule="auto"/>
        <w:jc w:val="both"/>
        <w:rPr>
          <w:szCs w:val="24"/>
          <w:lang w:val="ru-RU"/>
        </w:rPr>
      </w:pPr>
      <w:r w:rsidRPr="00D02163">
        <w:rPr>
          <w:szCs w:val="24"/>
          <w:lang w:val="ru-RU"/>
        </w:rPr>
        <w:t>Начальник ОПР</w:t>
      </w:r>
      <w:r w:rsidRPr="00D02163">
        <w:rPr>
          <w:szCs w:val="24"/>
          <w:lang w:val="ru-RU"/>
        </w:rPr>
        <w:tab/>
        <w:t>В.В. Марков</w:t>
      </w:r>
    </w:p>
    <w:p w14:paraId="5C320671" w14:textId="28641975" w:rsidR="00D444E5" w:rsidRPr="002F21E4" w:rsidRDefault="00875435" w:rsidP="00EE50D6">
      <w:pPr>
        <w:tabs>
          <w:tab w:val="left" w:pos="7938"/>
        </w:tabs>
        <w:spacing w:line="600" w:lineRule="auto"/>
        <w:jc w:val="both"/>
        <w:rPr>
          <w:szCs w:val="24"/>
          <w:lang w:val="ru-RU"/>
        </w:rPr>
      </w:pPr>
      <w:r w:rsidRPr="002F21E4">
        <w:rPr>
          <w:szCs w:val="24"/>
          <w:lang w:val="ru-RU"/>
        </w:rPr>
        <w:t xml:space="preserve">Начальник </w:t>
      </w:r>
      <w:r w:rsidR="00D0216A" w:rsidRPr="002F21E4">
        <w:rPr>
          <w:szCs w:val="24"/>
          <w:lang w:val="ru-RU"/>
        </w:rPr>
        <w:t>Г</w:t>
      </w:r>
      <w:r w:rsidRPr="002F21E4">
        <w:rPr>
          <w:szCs w:val="24"/>
          <w:lang w:val="ru-RU"/>
        </w:rPr>
        <w:t>Ц</w:t>
      </w:r>
      <w:r w:rsidR="005B11F5" w:rsidRPr="002F21E4">
        <w:rPr>
          <w:szCs w:val="24"/>
          <w:lang w:val="ru-RU"/>
        </w:rPr>
        <w:tab/>
        <w:t>М.И. Козич</w:t>
      </w:r>
    </w:p>
    <w:p w14:paraId="3371CE65" w14:textId="20210A5C" w:rsidR="00D444E5" w:rsidRPr="002F21E4" w:rsidRDefault="00D444E5" w:rsidP="00EE50D6">
      <w:pPr>
        <w:tabs>
          <w:tab w:val="left" w:pos="7938"/>
        </w:tabs>
        <w:spacing w:line="600" w:lineRule="auto"/>
        <w:jc w:val="both"/>
        <w:rPr>
          <w:szCs w:val="24"/>
          <w:lang w:val="ru-RU"/>
        </w:rPr>
      </w:pPr>
      <w:r w:rsidRPr="002F21E4">
        <w:rPr>
          <w:rFonts w:hint="eastAsia"/>
          <w:szCs w:val="24"/>
          <w:lang w:val="ru-RU"/>
        </w:rPr>
        <w:t>Начальник</w:t>
      </w:r>
      <w:r w:rsidRPr="002F21E4">
        <w:rPr>
          <w:szCs w:val="24"/>
          <w:lang w:val="ru-RU"/>
        </w:rPr>
        <w:t xml:space="preserve"> </w:t>
      </w:r>
      <w:r w:rsidR="00D0216A" w:rsidRPr="002F21E4">
        <w:rPr>
          <w:rFonts w:hint="eastAsia"/>
          <w:szCs w:val="24"/>
          <w:lang w:val="ru-RU"/>
        </w:rPr>
        <w:t>участка КИА</w:t>
      </w:r>
      <w:r w:rsidR="005F42BE">
        <w:rPr>
          <w:szCs w:val="24"/>
          <w:lang w:val="ru-RU"/>
        </w:rPr>
        <w:t xml:space="preserve"> ГЦ</w:t>
      </w:r>
      <w:r w:rsidR="005B11F5" w:rsidRPr="002F21E4">
        <w:rPr>
          <w:szCs w:val="24"/>
          <w:lang w:val="ru-RU"/>
        </w:rPr>
        <w:tab/>
      </w:r>
      <w:r w:rsidR="00D0216A" w:rsidRPr="002F21E4">
        <w:rPr>
          <w:szCs w:val="24"/>
          <w:lang w:val="ru-RU"/>
        </w:rPr>
        <w:t>В.Г</w:t>
      </w:r>
      <w:r w:rsidRPr="002F21E4">
        <w:rPr>
          <w:szCs w:val="24"/>
          <w:lang w:val="ru-RU"/>
        </w:rPr>
        <w:t xml:space="preserve">. </w:t>
      </w:r>
      <w:r w:rsidR="00D0216A" w:rsidRPr="002F21E4">
        <w:rPr>
          <w:szCs w:val="24"/>
          <w:lang w:val="ru-RU"/>
        </w:rPr>
        <w:t>Осеев</w:t>
      </w:r>
    </w:p>
    <w:sectPr w:rsidR="00D444E5" w:rsidRPr="002F21E4" w:rsidSect="00224F94">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1D3C97" w14:textId="77777777" w:rsidR="002E32D9" w:rsidRDefault="002E32D9" w:rsidP="00AE17D3">
      <w:r>
        <w:separator/>
      </w:r>
    </w:p>
  </w:endnote>
  <w:endnote w:type="continuationSeparator" w:id="0">
    <w:p w14:paraId="43F72866" w14:textId="77777777" w:rsidR="002E32D9" w:rsidRDefault="002E32D9" w:rsidP="00AE17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charset w:val="00"/>
    <w:family w:val="roman"/>
    <w:pitch w:val="default"/>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F1">
    <w:altName w:val="Times New Roman"/>
    <w:panose1 w:val="00000000000000000000"/>
    <w:charset w:val="00"/>
    <w:family w:val="roman"/>
    <w:notTrueType/>
    <w:pitch w:val="default"/>
  </w:font>
  <w:font w:name="F6">
    <w:altName w:val="Times New Roman"/>
    <w:panose1 w:val="00000000000000000000"/>
    <w:charset w:val="00"/>
    <w:family w:val="roman"/>
    <w:notTrueType/>
    <w:pitch w:val="default"/>
  </w:font>
  <w:font w:name="F8">
    <w:altName w:val="Times New Roman"/>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67790" w14:textId="77777777" w:rsidR="002E32D9" w:rsidRDefault="002E32D9" w:rsidP="00AE17D3">
      <w:r>
        <w:separator/>
      </w:r>
    </w:p>
  </w:footnote>
  <w:footnote w:type="continuationSeparator" w:id="0">
    <w:p w14:paraId="5AD17EDC" w14:textId="77777777" w:rsidR="002E32D9" w:rsidRDefault="002E32D9" w:rsidP="00AE17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60C40"/>
    <w:multiLevelType w:val="hybridMultilevel"/>
    <w:tmpl w:val="57B6417C"/>
    <w:lvl w:ilvl="0" w:tplc="8D7AE5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027CBC"/>
    <w:multiLevelType w:val="hybridMultilevel"/>
    <w:tmpl w:val="96245DE2"/>
    <w:lvl w:ilvl="0" w:tplc="2F3C9C68">
      <w:start w:val="1"/>
      <w:numFmt w:val="decimal"/>
      <w:lvlText w:val="1.%1"/>
      <w:lvlJc w:val="left"/>
      <w:pPr>
        <w:ind w:left="1404" w:hanging="360"/>
      </w:pPr>
      <w:rPr>
        <w:rFonts w:hint="default"/>
        <w:b w:val="0"/>
        <w:bCs w:val="0"/>
      </w:r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2" w15:restartNumberingAfterBreak="0">
    <w:nsid w:val="104A1A1B"/>
    <w:multiLevelType w:val="hybridMultilevel"/>
    <w:tmpl w:val="7FB2678C"/>
    <w:lvl w:ilvl="0" w:tplc="5D82DD1A">
      <w:start w:val="1"/>
      <w:numFmt w:val="decimal"/>
      <w:lvlText w:val="5.%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EEA2E32"/>
    <w:multiLevelType w:val="multilevel"/>
    <w:tmpl w:val="3398CB98"/>
    <w:lvl w:ilvl="0">
      <w:start w:val="8"/>
      <w:numFmt w:val="decimal"/>
      <w:lvlText w:val="%1"/>
      <w:lvlJc w:val="left"/>
      <w:pPr>
        <w:ind w:left="360" w:hanging="360"/>
      </w:pPr>
      <w:rPr>
        <w:rFonts w:hint="default"/>
      </w:rPr>
    </w:lvl>
    <w:lvl w:ilvl="1">
      <w:start w:val="1"/>
      <w:numFmt w:val="decimal"/>
      <w:lvlText w:val="4.%2"/>
      <w:lvlJc w:val="left"/>
      <w:pPr>
        <w:ind w:left="786" w:hanging="360"/>
      </w:pPr>
      <w:rPr>
        <w:rFonts w:hint="default"/>
        <w:b w:val="0"/>
        <w:sz w:val="24"/>
        <w:szCs w:val="24"/>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24C30104"/>
    <w:multiLevelType w:val="hybridMultilevel"/>
    <w:tmpl w:val="330A8B64"/>
    <w:lvl w:ilvl="0" w:tplc="C4407D0E">
      <w:start w:val="1"/>
      <w:numFmt w:val="bullet"/>
      <w:lvlText w:val=""/>
      <w:lvlJc w:val="left"/>
      <w:pPr>
        <w:ind w:left="720" w:hanging="360"/>
      </w:pPr>
      <w:rPr>
        <w:rFonts w:ascii="Symbol" w:hAnsi="Symbol" w:hint="default"/>
      </w:rPr>
    </w:lvl>
    <w:lvl w:ilvl="1" w:tplc="15663B7A" w:tentative="1">
      <w:start w:val="1"/>
      <w:numFmt w:val="bullet"/>
      <w:lvlText w:val="o"/>
      <w:lvlJc w:val="left"/>
      <w:pPr>
        <w:ind w:left="1440" w:hanging="360"/>
      </w:pPr>
      <w:rPr>
        <w:rFonts w:ascii="Courier New" w:hAnsi="Courier New" w:cs="Courier New" w:hint="default"/>
      </w:rPr>
    </w:lvl>
    <w:lvl w:ilvl="2" w:tplc="3BE8B94A" w:tentative="1">
      <w:start w:val="1"/>
      <w:numFmt w:val="bullet"/>
      <w:lvlText w:val=""/>
      <w:lvlJc w:val="left"/>
      <w:pPr>
        <w:ind w:left="2160" w:hanging="360"/>
      </w:pPr>
      <w:rPr>
        <w:rFonts w:ascii="Wingdings" w:hAnsi="Wingdings" w:hint="default"/>
      </w:rPr>
    </w:lvl>
    <w:lvl w:ilvl="3" w:tplc="D5B4DD28" w:tentative="1">
      <w:start w:val="1"/>
      <w:numFmt w:val="bullet"/>
      <w:lvlText w:val=""/>
      <w:lvlJc w:val="left"/>
      <w:pPr>
        <w:ind w:left="2880" w:hanging="360"/>
      </w:pPr>
      <w:rPr>
        <w:rFonts w:ascii="Symbol" w:hAnsi="Symbol" w:hint="default"/>
      </w:rPr>
    </w:lvl>
    <w:lvl w:ilvl="4" w:tplc="F080FB2C" w:tentative="1">
      <w:start w:val="1"/>
      <w:numFmt w:val="bullet"/>
      <w:lvlText w:val="o"/>
      <w:lvlJc w:val="left"/>
      <w:pPr>
        <w:ind w:left="3600" w:hanging="360"/>
      </w:pPr>
      <w:rPr>
        <w:rFonts w:ascii="Courier New" w:hAnsi="Courier New" w:cs="Courier New" w:hint="default"/>
      </w:rPr>
    </w:lvl>
    <w:lvl w:ilvl="5" w:tplc="498AA6A8" w:tentative="1">
      <w:start w:val="1"/>
      <w:numFmt w:val="bullet"/>
      <w:lvlText w:val=""/>
      <w:lvlJc w:val="left"/>
      <w:pPr>
        <w:ind w:left="4320" w:hanging="360"/>
      </w:pPr>
      <w:rPr>
        <w:rFonts w:ascii="Wingdings" w:hAnsi="Wingdings" w:hint="default"/>
      </w:rPr>
    </w:lvl>
    <w:lvl w:ilvl="6" w:tplc="2F0AEF7E" w:tentative="1">
      <w:start w:val="1"/>
      <w:numFmt w:val="bullet"/>
      <w:lvlText w:val=""/>
      <w:lvlJc w:val="left"/>
      <w:pPr>
        <w:ind w:left="5040" w:hanging="360"/>
      </w:pPr>
      <w:rPr>
        <w:rFonts w:ascii="Symbol" w:hAnsi="Symbol" w:hint="default"/>
      </w:rPr>
    </w:lvl>
    <w:lvl w:ilvl="7" w:tplc="6F3CE4AE" w:tentative="1">
      <w:start w:val="1"/>
      <w:numFmt w:val="bullet"/>
      <w:lvlText w:val="o"/>
      <w:lvlJc w:val="left"/>
      <w:pPr>
        <w:ind w:left="5760" w:hanging="360"/>
      </w:pPr>
      <w:rPr>
        <w:rFonts w:ascii="Courier New" w:hAnsi="Courier New" w:cs="Courier New" w:hint="default"/>
      </w:rPr>
    </w:lvl>
    <w:lvl w:ilvl="8" w:tplc="95683E78" w:tentative="1">
      <w:start w:val="1"/>
      <w:numFmt w:val="bullet"/>
      <w:lvlText w:val=""/>
      <w:lvlJc w:val="left"/>
      <w:pPr>
        <w:ind w:left="6480" w:hanging="360"/>
      </w:pPr>
      <w:rPr>
        <w:rFonts w:ascii="Wingdings" w:hAnsi="Wingdings" w:hint="default"/>
      </w:rPr>
    </w:lvl>
  </w:abstractNum>
  <w:abstractNum w:abstractNumId="5" w15:restartNumberingAfterBreak="0">
    <w:nsid w:val="2E0375EC"/>
    <w:multiLevelType w:val="multilevel"/>
    <w:tmpl w:val="98767384"/>
    <w:lvl w:ilvl="0">
      <w:start w:val="1"/>
      <w:numFmt w:val="decimal"/>
      <w:lvlText w:val="%1."/>
      <w:lvlJc w:val="left"/>
      <w:pPr>
        <w:ind w:left="1069" w:hanging="360"/>
      </w:pPr>
      <w:rPr>
        <w:rFonts w:hint="default"/>
        <w:b w:val="0"/>
        <w:bCs w:val="0"/>
      </w:rPr>
    </w:lvl>
    <w:lvl w:ilvl="1">
      <w:start w:val="3"/>
      <w:numFmt w:val="decimal"/>
      <w:isLgl/>
      <w:lvlText w:val="%1.%2"/>
      <w:lvlJc w:val="left"/>
      <w:pPr>
        <w:ind w:left="1414" w:hanging="70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15:restartNumberingAfterBreak="0">
    <w:nsid w:val="2E0D77C2"/>
    <w:multiLevelType w:val="multilevel"/>
    <w:tmpl w:val="77DEFFA4"/>
    <w:lvl w:ilvl="0">
      <w:start w:val="2"/>
      <w:numFmt w:val="decimal"/>
      <w:pStyle w:val="AS2"/>
      <w:lvlText w:val="%1."/>
      <w:lvlJc w:val="left"/>
      <w:pPr>
        <w:ind w:left="2448" w:hanging="360"/>
      </w:pPr>
      <w:rPr>
        <w:rFonts w:hint="default"/>
      </w:rPr>
    </w:lvl>
    <w:lvl w:ilvl="1">
      <w:start w:val="1"/>
      <w:numFmt w:val="decimal"/>
      <w:isLgl/>
      <w:lvlText w:val="%1.%2."/>
      <w:lvlJc w:val="left"/>
      <w:pPr>
        <w:ind w:left="2808" w:hanging="720"/>
      </w:pPr>
      <w:rPr>
        <w:rFonts w:hint="default"/>
      </w:rPr>
    </w:lvl>
    <w:lvl w:ilvl="2">
      <w:start w:val="1"/>
      <w:numFmt w:val="decimal"/>
      <w:isLgl/>
      <w:lvlText w:val="%1.%2.%3."/>
      <w:lvlJc w:val="left"/>
      <w:pPr>
        <w:ind w:left="2808" w:hanging="720"/>
      </w:pPr>
      <w:rPr>
        <w:rFonts w:hint="default"/>
      </w:rPr>
    </w:lvl>
    <w:lvl w:ilvl="3">
      <w:start w:val="1"/>
      <w:numFmt w:val="decimal"/>
      <w:isLgl/>
      <w:lvlText w:val="%1.%2.%3.%4."/>
      <w:lvlJc w:val="left"/>
      <w:pPr>
        <w:ind w:left="3168" w:hanging="108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528" w:hanging="1440"/>
      </w:pPr>
      <w:rPr>
        <w:rFonts w:hint="default"/>
      </w:rPr>
    </w:lvl>
    <w:lvl w:ilvl="6">
      <w:start w:val="1"/>
      <w:numFmt w:val="decimal"/>
      <w:isLgl/>
      <w:lvlText w:val="%1.%2.%3.%4.%5.%6.%7."/>
      <w:lvlJc w:val="left"/>
      <w:pPr>
        <w:ind w:left="3888" w:hanging="1800"/>
      </w:pPr>
      <w:rPr>
        <w:rFonts w:hint="default"/>
      </w:rPr>
    </w:lvl>
    <w:lvl w:ilvl="7">
      <w:start w:val="1"/>
      <w:numFmt w:val="decimal"/>
      <w:isLgl/>
      <w:lvlText w:val="%1.%2.%3.%4.%5.%6.%7.%8."/>
      <w:lvlJc w:val="left"/>
      <w:pPr>
        <w:ind w:left="3888" w:hanging="1800"/>
      </w:pPr>
      <w:rPr>
        <w:rFonts w:hint="default"/>
      </w:rPr>
    </w:lvl>
    <w:lvl w:ilvl="8">
      <w:start w:val="1"/>
      <w:numFmt w:val="decimal"/>
      <w:isLgl/>
      <w:lvlText w:val="%1.%2.%3.%4.%5.%6.%7.%8.%9."/>
      <w:lvlJc w:val="left"/>
      <w:pPr>
        <w:ind w:left="4248" w:hanging="2160"/>
      </w:pPr>
      <w:rPr>
        <w:rFonts w:hint="default"/>
      </w:rPr>
    </w:lvl>
  </w:abstractNum>
  <w:abstractNum w:abstractNumId="7" w15:restartNumberingAfterBreak="0">
    <w:nsid w:val="387A6F63"/>
    <w:multiLevelType w:val="hybridMultilevel"/>
    <w:tmpl w:val="821865B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37F1833"/>
    <w:multiLevelType w:val="hybridMultilevel"/>
    <w:tmpl w:val="3B4E9E88"/>
    <w:lvl w:ilvl="0" w:tplc="C4407D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CC01718"/>
    <w:multiLevelType w:val="hybridMultilevel"/>
    <w:tmpl w:val="2F90FCB4"/>
    <w:lvl w:ilvl="0" w:tplc="8D7AE5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0470A90"/>
    <w:multiLevelType w:val="hybridMultilevel"/>
    <w:tmpl w:val="EC2AC3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6017BA2"/>
    <w:multiLevelType w:val="multilevel"/>
    <w:tmpl w:val="1D886754"/>
    <w:lvl w:ilvl="0">
      <w:start w:val="7"/>
      <w:numFmt w:val="decimal"/>
      <w:lvlText w:val="%1"/>
      <w:lvlJc w:val="left"/>
      <w:pPr>
        <w:ind w:left="360" w:hanging="360"/>
      </w:pPr>
      <w:rPr>
        <w:rFonts w:hint="default"/>
      </w:rPr>
    </w:lvl>
    <w:lvl w:ilvl="1">
      <w:start w:val="1"/>
      <w:numFmt w:val="decimal"/>
      <w:lvlText w:val="3.%2"/>
      <w:lvlJc w:val="left"/>
      <w:pPr>
        <w:ind w:left="786" w:hanging="360"/>
      </w:pPr>
      <w:rPr>
        <w:rFonts w:hint="default"/>
        <w:b w:val="0"/>
        <w:sz w:val="24"/>
        <w:szCs w:val="24"/>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763E677C"/>
    <w:multiLevelType w:val="hybridMultilevel"/>
    <w:tmpl w:val="0C568148"/>
    <w:lvl w:ilvl="0" w:tplc="77E62786">
      <w:start w:val="1"/>
      <w:numFmt w:val="bullet"/>
      <w:pStyle w:val="AS"/>
      <w:lvlText w:val=""/>
      <w:lvlJc w:val="left"/>
      <w:pPr>
        <w:ind w:left="720" w:hanging="360"/>
      </w:pPr>
      <w:rPr>
        <w:rFonts w:ascii="Symbol" w:hAnsi="Symbol" w:hint="default"/>
      </w:rPr>
    </w:lvl>
    <w:lvl w:ilvl="1" w:tplc="9790FD22">
      <w:start w:val="1"/>
      <w:numFmt w:val="bullet"/>
      <w:lvlText w:val="o"/>
      <w:lvlJc w:val="left"/>
      <w:pPr>
        <w:ind w:left="1440" w:hanging="360"/>
      </w:pPr>
      <w:rPr>
        <w:rFonts w:ascii="Courier New" w:hAnsi="Courier New" w:cs="Courier New" w:hint="default"/>
      </w:rPr>
    </w:lvl>
    <w:lvl w:ilvl="2" w:tplc="CBF4CC74">
      <w:start w:val="1"/>
      <w:numFmt w:val="bullet"/>
      <w:lvlText w:val=""/>
      <w:lvlJc w:val="left"/>
      <w:pPr>
        <w:ind w:left="2160" w:hanging="360"/>
      </w:pPr>
      <w:rPr>
        <w:rFonts w:ascii="Wingdings" w:hAnsi="Wingdings" w:hint="default"/>
      </w:rPr>
    </w:lvl>
    <w:lvl w:ilvl="3" w:tplc="2B6AED2E">
      <w:start w:val="1"/>
      <w:numFmt w:val="bullet"/>
      <w:lvlText w:val=""/>
      <w:lvlJc w:val="left"/>
      <w:pPr>
        <w:ind w:left="2880" w:hanging="360"/>
      </w:pPr>
      <w:rPr>
        <w:rFonts w:ascii="Symbol" w:hAnsi="Symbol" w:hint="default"/>
      </w:rPr>
    </w:lvl>
    <w:lvl w:ilvl="4" w:tplc="A30EF638" w:tentative="1">
      <w:start w:val="1"/>
      <w:numFmt w:val="bullet"/>
      <w:lvlText w:val="o"/>
      <w:lvlJc w:val="left"/>
      <w:pPr>
        <w:ind w:left="3600" w:hanging="360"/>
      </w:pPr>
      <w:rPr>
        <w:rFonts w:ascii="Courier New" w:hAnsi="Courier New" w:cs="Courier New" w:hint="default"/>
      </w:rPr>
    </w:lvl>
    <w:lvl w:ilvl="5" w:tplc="804C55DA" w:tentative="1">
      <w:start w:val="1"/>
      <w:numFmt w:val="bullet"/>
      <w:lvlText w:val=""/>
      <w:lvlJc w:val="left"/>
      <w:pPr>
        <w:ind w:left="4320" w:hanging="360"/>
      </w:pPr>
      <w:rPr>
        <w:rFonts w:ascii="Wingdings" w:hAnsi="Wingdings" w:hint="default"/>
      </w:rPr>
    </w:lvl>
    <w:lvl w:ilvl="6" w:tplc="ECB6A734" w:tentative="1">
      <w:start w:val="1"/>
      <w:numFmt w:val="bullet"/>
      <w:lvlText w:val=""/>
      <w:lvlJc w:val="left"/>
      <w:pPr>
        <w:ind w:left="5040" w:hanging="360"/>
      </w:pPr>
      <w:rPr>
        <w:rFonts w:ascii="Symbol" w:hAnsi="Symbol" w:hint="default"/>
      </w:rPr>
    </w:lvl>
    <w:lvl w:ilvl="7" w:tplc="EA541922" w:tentative="1">
      <w:start w:val="1"/>
      <w:numFmt w:val="bullet"/>
      <w:lvlText w:val="o"/>
      <w:lvlJc w:val="left"/>
      <w:pPr>
        <w:ind w:left="5760" w:hanging="360"/>
      </w:pPr>
      <w:rPr>
        <w:rFonts w:ascii="Courier New" w:hAnsi="Courier New" w:cs="Courier New" w:hint="default"/>
      </w:rPr>
    </w:lvl>
    <w:lvl w:ilvl="8" w:tplc="ADDC4226" w:tentative="1">
      <w:start w:val="1"/>
      <w:numFmt w:val="bullet"/>
      <w:lvlText w:val=""/>
      <w:lvlJc w:val="left"/>
      <w:pPr>
        <w:ind w:left="6480" w:hanging="360"/>
      </w:pPr>
      <w:rPr>
        <w:rFonts w:ascii="Wingdings" w:hAnsi="Wingdings" w:hint="default"/>
      </w:rPr>
    </w:lvl>
  </w:abstractNum>
  <w:abstractNum w:abstractNumId="13" w15:restartNumberingAfterBreak="0">
    <w:nsid w:val="7A7E0046"/>
    <w:multiLevelType w:val="hybridMultilevel"/>
    <w:tmpl w:val="4ED81602"/>
    <w:lvl w:ilvl="0" w:tplc="3230CB1A">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14" w15:restartNumberingAfterBreak="0">
    <w:nsid w:val="7F721FA3"/>
    <w:multiLevelType w:val="multilevel"/>
    <w:tmpl w:val="C6A43DBC"/>
    <w:lvl w:ilvl="0">
      <w:start w:val="2"/>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12"/>
  </w:num>
  <w:num w:numId="2">
    <w:abstractNumId w:val="6"/>
  </w:num>
  <w:num w:numId="3">
    <w:abstractNumId w:val="1"/>
  </w:num>
  <w:num w:numId="4">
    <w:abstractNumId w:val="11"/>
  </w:num>
  <w:num w:numId="5">
    <w:abstractNumId w:val="3"/>
  </w:num>
  <w:num w:numId="6">
    <w:abstractNumId w:val="9"/>
  </w:num>
  <w:num w:numId="7">
    <w:abstractNumId w:val="4"/>
  </w:num>
  <w:num w:numId="8">
    <w:abstractNumId w:val="5"/>
  </w:num>
  <w:num w:numId="9">
    <w:abstractNumId w:val="14"/>
  </w:num>
  <w:num w:numId="10">
    <w:abstractNumId w:val="7"/>
  </w:num>
  <w:num w:numId="11">
    <w:abstractNumId w:val="10"/>
  </w:num>
  <w:num w:numId="12">
    <w:abstractNumId w:val="2"/>
  </w:num>
  <w:num w:numId="13">
    <w:abstractNumId w:val="13"/>
  </w:num>
  <w:num w:numId="14">
    <w:abstractNumId w:val="0"/>
  </w:num>
  <w:num w:numId="15">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49D"/>
    <w:rsid w:val="0000074C"/>
    <w:rsid w:val="00006036"/>
    <w:rsid w:val="00011B76"/>
    <w:rsid w:val="00013584"/>
    <w:rsid w:val="00013C81"/>
    <w:rsid w:val="0001648C"/>
    <w:rsid w:val="00016F46"/>
    <w:rsid w:val="0004186B"/>
    <w:rsid w:val="00043801"/>
    <w:rsid w:val="0004435F"/>
    <w:rsid w:val="00051C67"/>
    <w:rsid w:val="00071207"/>
    <w:rsid w:val="0007592E"/>
    <w:rsid w:val="00076C40"/>
    <w:rsid w:val="00085C70"/>
    <w:rsid w:val="00085F95"/>
    <w:rsid w:val="00086FD0"/>
    <w:rsid w:val="00087098"/>
    <w:rsid w:val="00092405"/>
    <w:rsid w:val="000A1F06"/>
    <w:rsid w:val="000A35B8"/>
    <w:rsid w:val="000B2DD3"/>
    <w:rsid w:val="000B6791"/>
    <w:rsid w:val="000C1839"/>
    <w:rsid w:val="000C339A"/>
    <w:rsid w:val="000D4BDF"/>
    <w:rsid w:val="000E22C9"/>
    <w:rsid w:val="000E520D"/>
    <w:rsid w:val="000E7ACF"/>
    <w:rsid w:val="000E7DAE"/>
    <w:rsid w:val="000F0113"/>
    <w:rsid w:val="000F62DE"/>
    <w:rsid w:val="0010495A"/>
    <w:rsid w:val="0010635F"/>
    <w:rsid w:val="001079E0"/>
    <w:rsid w:val="00112706"/>
    <w:rsid w:val="00113D0F"/>
    <w:rsid w:val="00122990"/>
    <w:rsid w:val="00140B4C"/>
    <w:rsid w:val="00152D98"/>
    <w:rsid w:val="00155D54"/>
    <w:rsid w:val="00157F86"/>
    <w:rsid w:val="001608EF"/>
    <w:rsid w:val="001704B4"/>
    <w:rsid w:val="001763A3"/>
    <w:rsid w:val="001801DC"/>
    <w:rsid w:val="00180543"/>
    <w:rsid w:val="001843A5"/>
    <w:rsid w:val="00186ED4"/>
    <w:rsid w:val="00196C7B"/>
    <w:rsid w:val="001A2615"/>
    <w:rsid w:val="001A4CCE"/>
    <w:rsid w:val="001A737B"/>
    <w:rsid w:val="001B1081"/>
    <w:rsid w:val="001B703C"/>
    <w:rsid w:val="001C2426"/>
    <w:rsid w:val="001C4D3A"/>
    <w:rsid w:val="001D144E"/>
    <w:rsid w:val="001D47ED"/>
    <w:rsid w:val="001E0F38"/>
    <w:rsid w:val="001F36CE"/>
    <w:rsid w:val="002030BD"/>
    <w:rsid w:val="00207F2B"/>
    <w:rsid w:val="00224F94"/>
    <w:rsid w:val="002273FA"/>
    <w:rsid w:val="00233580"/>
    <w:rsid w:val="0024069F"/>
    <w:rsid w:val="0024708E"/>
    <w:rsid w:val="0024741C"/>
    <w:rsid w:val="00252414"/>
    <w:rsid w:val="00256FD3"/>
    <w:rsid w:val="0026556E"/>
    <w:rsid w:val="00267945"/>
    <w:rsid w:val="00267B8D"/>
    <w:rsid w:val="00270E60"/>
    <w:rsid w:val="00271043"/>
    <w:rsid w:val="00275AF1"/>
    <w:rsid w:val="002764D8"/>
    <w:rsid w:val="00276BDA"/>
    <w:rsid w:val="00276E8B"/>
    <w:rsid w:val="00285724"/>
    <w:rsid w:val="00287681"/>
    <w:rsid w:val="00290CE1"/>
    <w:rsid w:val="002A38F4"/>
    <w:rsid w:val="002B37BD"/>
    <w:rsid w:val="002C049E"/>
    <w:rsid w:val="002D4812"/>
    <w:rsid w:val="002E129D"/>
    <w:rsid w:val="002E32D9"/>
    <w:rsid w:val="002E48D0"/>
    <w:rsid w:val="002F07B1"/>
    <w:rsid w:val="002F1A3B"/>
    <w:rsid w:val="002F21E4"/>
    <w:rsid w:val="002F5CEF"/>
    <w:rsid w:val="00302E22"/>
    <w:rsid w:val="003032C1"/>
    <w:rsid w:val="00305B6F"/>
    <w:rsid w:val="00310AB5"/>
    <w:rsid w:val="00321527"/>
    <w:rsid w:val="00324AF3"/>
    <w:rsid w:val="00325D9C"/>
    <w:rsid w:val="0033050F"/>
    <w:rsid w:val="00331491"/>
    <w:rsid w:val="00333616"/>
    <w:rsid w:val="00335569"/>
    <w:rsid w:val="00335B86"/>
    <w:rsid w:val="00341B59"/>
    <w:rsid w:val="00346DA2"/>
    <w:rsid w:val="00362184"/>
    <w:rsid w:val="00370CE7"/>
    <w:rsid w:val="00373E94"/>
    <w:rsid w:val="00376819"/>
    <w:rsid w:val="0038018C"/>
    <w:rsid w:val="003814FB"/>
    <w:rsid w:val="0038756B"/>
    <w:rsid w:val="003907B1"/>
    <w:rsid w:val="003B046A"/>
    <w:rsid w:val="003B0DF7"/>
    <w:rsid w:val="003B37D5"/>
    <w:rsid w:val="003B3FBC"/>
    <w:rsid w:val="003C6A39"/>
    <w:rsid w:val="003D08BC"/>
    <w:rsid w:val="003D186F"/>
    <w:rsid w:val="003F0DBD"/>
    <w:rsid w:val="003F4922"/>
    <w:rsid w:val="003F4F83"/>
    <w:rsid w:val="003F710E"/>
    <w:rsid w:val="0040114D"/>
    <w:rsid w:val="004021F6"/>
    <w:rsid w:val="004071BC"/>
    <w:rsid w:val="00413220"/>
    <w:rsid w:val="004177A8"/>
    <w:rsid w:val="00420511"/>
    <w:rsid w:val="0043180B"/>
    <w:rsid w:val="00431DF1"/>
    <w:rsid w:val="004363FD"/>
    <w:rsid w:val="00441FAF"/>
    <w:rsid w:val="004556DA"/>
    <w:rsid w:val="00460C9E"/>
    <w:rsid w:val="00471C06"/>
    <w:rsid w:val="00472098"/>
    <w:rsid w:val="004731AF"/>
    <w:rsid w:val="00474082"/>
    <w:rsid w:val="00474A61"/>
    <w:rsid w:val="00475687"/>
    <w:rsid w:val="00487EC5"/>
    <w:rsid w:val="00487F2D"/>
    <w:rsid w:val="00490AF2"/>
    <w:rsid w:val="004912CF"/>
    <w:rsid w:val="004924C6"/>
    <w:rsid w:val="00492EA8"/>
    <w:rsid w:val="00495920"/>
    <w:rsid w:val="0049665B"/>
    <w:rsid w:val="004968EF"/>
    <w:rsid w:val="004A176B"/>
    <w:rsid w:val="004A6A4C"/>
    <w:rsid w:val="004C4FE3"/>
    <w:rsid w:val="004C6077"/>
    <w:rsid w:val="004D2583"/>
    <w:rsid w:val="004D5408"/>
    <w:rsid w:val="004E3FA2"/>
    <w:rsid w:val="004F0C80"/>
    <w:rsid w:val="00515342"/>
    <w:rsid w:val="0052573B"/>
    <w:rsid w:val="0053244E"/>
    <w:rsid w:val="0053564D"/>
    <w:rsid w:val="005366AB"/>
    <w:rsid w:val="0053706C"/>
    <w:rsid w:val="0055173A"/>
    <w:rsid w:val="005523DC"/>
    <w:rsid w:val="005526D1"/>
    <w:rsid w:val="00552E84"/>
    <w:rsid w:val="00566197"/>
    <w:rsid w:val="00567A15"/>
    <w:rsid w:val="005724B9"/>
    <w:rsid w:val="00573DFB"/>
    <w:rsid w:val="005901B3"/>
    <w:rsid w:val="005904B9"/>
    <w:rsid w:val="00590551"/>
    <w:rsid w:val="005952B8"/>
    <w:rsid w:val="005A00E7"/>
    <w:rsid w:val="005A1BAE"/>
    <w:rsid w:val="005A6203"/>
    <w:rsid w:val="005A6BCF"/>
    <w:rsid w:val="005A7B05"/>
    <w:rsid w:val="005B11F5"/>
    <w:rsid w:val="005C2D9D"/>
    <w:rsid w:val="005C7E5A"/>
    <w:rsid w:val="005D08D9"/>
    <w:rsid w:val="005D1221"/>
    <w:rsid w:val="005D728C"/>
    <w:rsid w:val="005E61A6"/>
    <w:rsid w:val="005E787C"/>
    <w:rsid w:val="005F28C6"/>
    <w:rsid w:val="005F42BE"/>
    <w:rsid w:val="005F55A8"/>
    <w:rsid w:val="005F6236"/>
    <w:rsid w:val="005F6C39"/>
    <w:rsid w:val="00601C1B"/>
    <w:rsid w:val="0061061F"/>
    <w:rsid w:val="00611F8D"/>
    <w:rsid w:val="006126A8"/>
    <w:rsid w:val="00620AAE"/>
    <w:rsid w:val="00621D5D"/>
    <w:rsid w:val="00621F76"/>
    <w:rsid w:val="00626B1C"/>
    <w:rsid w:val="00642F3E"/>
    <w:rsid w:val="00642F68"/>
    <w:rsid w:val="006450AE"/>
    <w:rsid w:val="00647745"/>
    <w:rsid w:val="00652EA2"/>
    <w:rsid w:val="00654517"/>
    <w:rsid w:val="00654B0F"/>
    <w:rsid w:val="006551E9"/>
    <w:rsid w:val="00657EC4"/>
    <w:rsid w:val="00666840"/>
    <w:rsid w:val="00676B10"/>
    <w:rsid w:val="00685836"/>
    <w:rsid w:val="00695608"/>
    <w:rsid w:val="00695849"/>
    <w:rsid w:val="00696269"/>
    <w:rsid w:val="006A0479"/>
    <w:rsid w:val="006A618B"/>
    <w:rsid w:val="006B1BFD"/>
    <w:rsid w:val="006B4620"/>
    <w:rsid w:val="006C12CA"/>
    <w:rsid w:val="006D3C53"/>
    <w:rsid w:val="006D4836"/>
    <w:rsid w:val="006E2F00"/>
    <w:rsid w:val="006E4730"/>
    <w:rsid w:val="006F40FD"/>
    <w:rsid w:val="006F6D31"/>
    <w:rsid w:val="00702F36"/>
    <w:rsid w:val="00712EE7"/>
    <w:rsid w:val="00724774"/>
    <w:rsid w:val="007272A9"/>
    <w:rsid w:val="00730176"/>
    <w:rsid w:val="007367F6"/>
    <w:rsid w:val="007446AC"/>
    <w:rsid w:val="00744F47"/>
    <w:rsid w:val="00754755"/>
    <w:rsid w:val="007563A9"/>
    <w:rsid w:val="00757200"/>
    <w:rsid w:val="007629B7"/>
    <w:rsid w:val="0076592C"/>
    <w:rsid w:val="00772847"/>
    <w:rsid w:val="00782CCD"/>
    <w:rsid w:val="00785D32"/>
    <w:rsid w:val="00793201"/>
    <w:rsid w:val="00795B37"/>
    <w:rsid w:val="00797C75"/>
    <w:rsid w:val="007A7131"/>
    <w:rsid w:val="007B36FE"/>
    <w:rsid w:val="007C1988"/>
    <w:rsid w:val="007D0AFB"/>
    <w:rsid w:val="007D20C5"/>
    <w:rsid w:val="007D3375"/>
    <w:rsid w:val="007D6E36"/>
    <w:rsid w:val="007E1365"/>
    <w:rsid w:val="007E7264"/>
    <w:rsid w:val="007E7EB2"/>
    <w:rsid w:val="0080161E"/>
    <w:rsid w:val="0080187C"/>
    <w:rsid w:val="0081769A"/>
    <w:rsid w:val="0082217F"/>
    <w:rsid w:val="0082295A"/>
    <w:rsid w:val="008243A6"/>
    <w:rsid w:val="0082508C"/>
    <w:rsid w:val="008302D9"/>
    <w:rsid w:val="00830F22"/>
    <w:rsid w:val="0083601A"/>
    <w:rsid w:val="00840C0A"/>
    <w:rsid w:val="00847419"/>
    <w:rsid w:val="00855882"/>
    <w:rsid w:val="00866200"/>
    <w:rsid w:val="00866A51"/>
    <w:rsid w:val="008670DB"/>
    <w:rsid w:val="00875435"/>
    <w:rsid w:val="00875F60"/>
    <w:rsid w:val="00883869"/>
    <w:rsid w:val="00895797"/>
    <w:rsid w:val="00895FF1"/>
    <w:rsid w:val="008A042A"/>
    <w:rsid w:val="008A3CFB"/>
    <w:rsid w:val="008B0E4A"/>
    <w:rsid w:val="008B7611"/>
    <w:rsid w:val="008C5709"/>
    <w:rsid w:val="008D0AAA"/>
    <w:rsid w:val="008D0EE0"/>
    <w:rsid w:val="008D2116"/>
    <w:rsid w:val="008E59CB"/>
    <w:rsid w:val="008E6DEA"/>
    <w:rsid w:val="008F2525"/>
    <w:rsid w:val="008F4055"/>
    <w:rsid w:val="008F5D2F"/>
    <w:rsid w:val="008F769F"/>
    <w:rsid w:val="008F7BDD"/>
    <w:rsid w:val="00902506"/>
    <w:rsid w:val="00914109"/>
    <w:rsid w:val="009203EF"/>
    <w:rsid w:val="00922518"/>
    <w:rsid w:val="009240C3"/>
    <w:rsid w:val="009278B4"/>
    <w:rsid w:val="00935636"/>
    <w:rsid w:val="0093759E"/>
    <w:rsid w:val="00947697"/>
    <w:rsid w:val="0095393D"/>
    <w:rsid w:val="00961A83"/>
    <w:rsid w:val="00962948"/>
    <w:rsid w:val="00962CA9"/>
    <w:rsid w:val="00965873"/>
    <w:rsid w:val="00965F53"/>
    <w:rsid w:val="00972089"/>
    <w:rsid w:val="00973C9B"/>
    <w:rsid w:val="009740A4"/>
    <w:rsid w:val="00976BEB"/>
    <w:rsid w:val="00981109"/>
    <w:rsid w:val="0098368E"/>
    <w:rsid w:val="0099067F"/>
    <w:rsid w:val="009935D8"/>
    <w:rsid w:val="009A6190"/>
    <w:rsid w:val="009A6311"/>
    <w:rsid w:val="009A7CFA"/>
    <w:rsid w:val="009B17D6"/>
    <w:rsid w:val="009B31FC"/>
    <w:rsid w:val="009B48AE"/>
    <w:rsid w:val="009C1280"/>
    <w:rsid w:val="009E19D5"/>
    <w:rsid w:val="009E4F73"/>
    <w:rsid w:val="009F1A80"/>
    <w:rsid w:val="009F683B"/>
    <w:rsid w:val="00A01B6D"/>
    <w:rsid w:val="00A0212A"/>
    <w:rsid w:val="00A02ABE"/>
    <w:rsid w:val="00A042D0"/>
    <w:rsid w:val="00A0507E"/>
    <w:rsid w:val="00A07D4F"/>
    <w:rsid w:val="00A1247B"/>
    <w:rsid w:val="00A17D9B"/>
    <w:rsid w:val="00A2141D"/>
    <w:rsid w:val="00A22E99"/>
    <w:rsid w:val="00A452BB"/>
    <w:rsid w:val="00A47C7C"/>
    <w:rsid w:val="00A53E0F"/>
    <w:rsid w:val="00A571AE"/>
    <w:rsid w:val="00A6190F"/>
    <w:rsid w:val="00A66E52"/>
    <w:rsid w:val="00A834C7"/>
    <w:rsid w:val="00A90285"/>
    <w:rsid w:val="00A94133"/>
    <w:rsid w:val="00AA0F19"/>
    <w:rsid w:val="00AA48DE"/>
    <w:rsid w:val="00AA4B06"/>
    <w:rsid w:val="00AB27EB"/>
    <w:rsid w:val="00AB548D"/>
    <w:rsid w:val="00AB5F81"/>
    <w:rsid w:val="00AB6051"/>
    <w:rsid w:val="00AB666B"/>
    <w:rsid w:val="00AB7F10"/>
    <w:rsid w:val="00AC0A24"/>
    <w:rsid w:val="00AC3788"/>
    <w:rsid w:val="00AC5FC6"/>
    <w:rsid w:val="00AD2443"/>
    <w:rsid w:val="00AD5BF4"/>
    <w:rsid w:val="00AE060A"/>
    <w:rsid w:val="00AE17D3"/>
    <w:rsid w:val="00AE2BFD"/>
    <w:rsid w:val="00AE2D78"/>
    <w:rsid w:val="00AE4C6A"/>
    <w:rsid w:val="00AE5E19"/>
    <w:rsid w:val="00AF442B"/>
    <w:rsid w:val="00AF518D"/>
    <w:rsid w:val="00AF7AA2"/>
    <w:rsid w:val="00B01439"/>
    <w:rsid w:val="00B06529"/>
    <w:rsid w:val="00B07922"/>
    <w:rsid w:val="00B111D2"/>
    <w:rsid w:val="00B12677"/>
    <w:rsid w:val="00B159FE"/>
    <w:rsid w:val="00B21CC7"/>
    <w:rsid w:val="00B30F30"/>
    <w:rsid w:val="00B378C5"/>
    <w:rsid w:val="00B402F9"/>
    <w:rsid w:val="00B42405"/>
    <w:rsid w:val="00B443CA"/>
    <w:rsid w:val="00B44896"/>
    <w:rsid w:val="00B50565"/>
    <w:rsid w:val="00B50BE0"/>
    <w:rsid w:val="00B518B3"/>
    <w:rsid w:val="00B5229E"/>
    <w:rsid w:val="00B57F4F"/>
    <w:rsid w:val="00B62C90"/>
    <w:rsid w:val="00B668E1"/>
    <w:rsid w:val="00B72986"/>
    <w:rsid w:val="00B739D9"/>
    <w:rsid w:val="00B77300"/>
    <w:rsid w:val="00B811D5"/>
    <w:rsid w:val="00B83089"/>
    <w:rsid w:val="00B8351A"/>
    <w:rsid w:val="00B9013A"/>
    <w:rsid w:val="00B94493"/>
    <w:rsid w:val="00BA3EB9"/>
    <w:rsid w:val="00BB76C7"/>
    <w:rsid w:val="00BC109A"/>
    <w:rsid w:val="00BD3CD8"/>
    <w:rsid w:val="00BD5FBB"/>
    <w:rsid w:val="00BD64A2"/>
    <w:rsid w:val="00BD76F3"/>
    <w:rsid w:val="00BD7ABD"/>
    <w:rsid w:val="00BE286A"/>
    <w:rsid w:val="00BE4B46"/>
    <w:rsid w:val="00BE66CB"/>
    <w:rsid w:val="00BF1A99"/>
    <w:rsid w:val="00C018BC"/>
    <w:rsid w:val="00C132AC"/>
    <w:rsid w:val="00C1633A"/>
    <w:rsid w:val="00C16688"/>
    <w:rsid w:val="00C2316A"/>
    <w:rsid w:val="00C3770D"/>
    <w:rsid w:val="00C45EFB"/>
    <w:rsid w:val="00C467C5"/>
    <w:rsid w:val="00C50045"/>
    <w:rsid w:val="00C532CF"/>
    <w:rsid w:val="00C54417"/>
    <w:rsid w:val="00C54736"/>
    <w:rsid w:val="00C60D7A"/>
    <w:rsid w:val="00C61035"/>
    <w:rsid w:val="00C63654"/>
    <w:rsid w:val="00C66F01"/>
    <w:rsid w:val="00C67924"/>
    <w:rsid w:val="00C75595"/>
    <w:rsid w:val="00C81949"/>
    <w:rsid w:val="00C81E2F"/>
    <w:rsid w:val="00C81F23"/>
    <w:rsid w:val="00C843E0"/>
    <w:rsid w:val="00C916D9"/>
    <w:rsid w:val="00C926B1"/>
    <w:rsid w:val="00C946A6"/>
    <w:rsid w:val="00C97A83"/>
    <w:rsid w:val="00C97CA5"/>
    <w:rsid w:val="00CA4C06"/>
    <w:rsid w:val="00CB31A8"/>
    <w:rsid w:val="00CB49DA"/>
    <w:rsid w:val="00CB6437"/>
    <w:rsid w:val="00CC02A3"/>
    <w:rsid w:val="00CC1E89"/>
    <w:rsid w:val="00CD0CBF"/>
    <w:rsid w:val="00CD5942"/>
    <w:rsid w:val="00CE43C5"/>
    <w:rsid w:val="00CE507C"/>
    <w:rsid w:val="00CE5B39"/>
    <w:rsid w:val="00CE63A2"/>
    <w:rsid w:val="00CF44B8"/>
    <w:rsid w:val="00D02163"/>
    <w:rsid w:val="00D0216A"/>
    <w:rsid w:val="00D037A9"/>
    <w:rsid w:val="00D04196"/>
    <w:rsid w:val="00D06A6A"/>
    <w:rsid w:val="00D070BD"/>
    <w:rsid w:val="00D13933"/>
    <w:rsid w:val="00D1419A"/>
    <w:rsid w:val="00D213FA"/>
    <w:rsid w:val="00D24807"/>
    <w:rsid w:val="00D36AFD"/>
    <w:rsid w:val="00D4199E"/>
    <w:rsid w:val="00D444E5"/>
    <w:rsid w:val="00D5382F"/>
    <w:rsid w:val="00D66815"/>
    <w:rsid w:val="00D66CA4"/>
    <w:rsid w:val="00D7649D"/>
    <w:rsid w:val="00D7655F"/>
    <w:rsid w:val="00D773DE"/>
    <w:rsid w:val="00D80386"/>
    <w:rsid w:val="00D85AED"/>
    <w:rsid w:val="00D9004B"/>
    <w:rsid w:val="00DA18F6"/>
    <w:rsid w:val="00DA1D7B"/>
    <w:rsid w:val="00DA2D88"/>
    <w:rsid w:val="00DB36BE"/>
    <w:rsid w:val="00DB5DC9"/>
    <w:rsid w:val="00DC0C39"/>
    <w:rsid w:val="00DC15B8"/>
    <w:rsid w:val="00DC1B51"/>
    <w:rsid w:val="00DC4EFB"/>
    <w:rsid w:val="00DD2607"/>
    <w:rsid w:val="00DE03D5"/>
    <w:rsid w:val="00DE571F"/>
    <w:rsid w:val="00DF173E"/>
    <w:rsid w:val="00DF5493"/>
    <w:rsid w:val="00E0026E"/>
    <w:rsid w:val="00E01AA4"/>
    <w:rsid w:val="00E01CD5"/>
    <w:rsid w:val="00E10688"/>
    <w:rsid w:val="00E112D0"/>
    <w:rsid w:val="00E12411"/>
    <w:rsid w:val="00E206CD"/>
    <w:rsid w:val="00E23B50"/>
    <w:rsid w:val="00E249BB"/>
    <w:rsid w:val="00E26771"/>
    <w:rsid w:val="00E279A4"/>
    <w:rsid w:val="00E307EE"/>
    <w:rsid w:val="00E41C94"/>
    <w:rsid w:val="00E54E9F"/>
    <w:rsid w:val="00E57044"/>
    <w:rsid w:val="00E63A19"/>
    <w:rsid w:val="00E63F2B"/>
    <w:rsid w:val="00E73667"/>
    <w:rsid w:val="00E73846"/>
    <w:rsid w:val="00E74E40"/>
    <w:rsid w:val="00E74F21"/>
    <w:rsid w:val="00E808A7"/>
    <w:rsid w:val="00E83B7A"/>
    <w:rsid w:val="00EA0BD7"/>
    <w:rsid w:val="00EA2B0A"/>
    <w:rsid w:val="00EA4254"/>
    <w:rsid w:val="00EC1B48"/>
    <w:rsid w:val="00EC758B"/>
    <w:rsid w:val="00ED28E8"/>
    <w:rsid w:val="00ED2B6D"/>
    <w:rsid w:val="00ED72A2"/>
    <w:rsid w:val="00EE241A"/>
    <w:rsid w:val="00EE50D6"/>
    <w:rsid w:val="00EE6515"/>
    <w:rsid w:val="00EE6A26"/>
    <w:rsid w:val="00EF46C2"/>
    <w:rsid w:val="00EF6AD5"/>
    <w:rsid w:val="00F0003F"/>
    <w:rsid w:val="00F05C56"/>
    <w:rsid w:val="00F11D61"/>
    <w:rsid w:val="00F11EA5"/>
    <w:rsid w:val="00F14500"/>
    <w:rsid w:val="00F23070"/>
    <w:rsid w:val="00F32747"/>
    <w:rsid w:val="00F3282B"/>
    <w:rsid w:val="00F356FE"/>
    <w:rsid w:val="00F47657"/>
    <w:rsid w:val="00F55964"/>
    <w:rsid w:val="00F60F86"/>
    <w:rsid w:val="00F61F28"/>
    <w:rsid w:val="00F629B2"/>
    <w:rsid w:val="00F67640"/>
    <w:rsid w:val="00F71088"/>
    <w:rsid w:val="00F720E4"/>
    <w:rsid w:val="00F7407A"/>
    <w:rsid w:val="00F8084C"/>
    <w:rsid w:val="00F85053"/>
    <w:rsid w:val="00F8541C"/>
    <w:rsid w:val="00F87B4C"/>
    <w:rsid w:val="00F906CA"/>
    <w:rsid w:val="00F91CC7"/>
    <w:rsid w:val="00F94FFA"/>
    <w:rsid w:val="00FA0A3D"/>
    <w:rsid w:val="00FA6C58"/>
    <w:rsid w:val="00FB2F74"/>
    <w:rsid w:val="00FB55AF"/>
    <w:rsid w:val="00FC00C7"/>
    <w:rsid w:val="00FC0893"/>
    <w:rsid w:val="00FC360E"/>
    <w:rsid w:val="00FD0EC7"/>
    <w:rsid w:val="00FD4D44"/>
    <w:rsid w:val="00FF0AC9"/>
    <w:rsid w:val="00FF1F18"/>
    <w:rsid w:val="00FF4CFF"/>
    <w:rsid w:val="00FF53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8CE29"/>
  <w15:docId w15:val="{95A26933-7857-4706-A808-65B98F086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0CE7"/>
    <w:pPr>
      <w:overflowPunct w:val="0"/>
      <w:autoSpaceDE w:val="0"/>
      <w:autoSpaceDN w:val="0"/>
      <w:adjustRightInd w:val="0"/>
      <w:textAlignment w:val="baseline"/>
    </w:pPr>
    <w:rPr>
      <w:rFonts w:ascii="Times New Roman" w:eastAsia="Times New Roman" w:hAnsi="Times New Roman"/>
      <w:sz w:val="24"/>
      <w:lang w:val="en-US"/>
    </w:rPr>
  </w:style>
  <w:style w:type="paragraph" w:styleId="1">
    <w:name w:val="heading 1"/>
    <w:aliases w:val="Раздел"/>
    <w:basedOn w:val="a"/>
    <w:next w:val="a"/>
    <w:link w:val="10"/>
    <w:qFormat/>
    <w:rsid w:val="00EF46C2"/>
    <w:pPr>
      <w:keepNext/>
      <w:widowControl w:val="0"/>
      <w:overflowPunct/>
      <w:spacing w:line="220" w:lineRule="auto"/>
      <w:ind w:right="-8"/>
      <w:jc w:val="center"/>
      <w:textAlignment w:val="auto"/>
      <w:outlineLvl w:val="0"/>
    </w:pPr>
    <w:rPr>
      <w:b/>
      <w:bCs/>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2141D"/>
    <w:pPr>
      <w:jc w:val="both"/>
    </w:pPr>
    <w:rPr>
      <w:sz w:val="28"/>
      <w:lang w:val="ru-RU"/>
    </w:rPr>
  </w:style>
  <w:style w:type="character" w:customStyle="1" w:styleId="a4">
    <w:name w:val="Основной текст Знак"/>
    <w:link w:val="a3"/>
    <w:rsid w:val="00A2141D"/>
    <w:rPr>
      <w:rFonts w:ascii="Times New Roman" w:eastAsia="Times New Roman" w:hAnsi="Times New Roman" w:cs="Times New Roman"/>
      <w:sz w:val="28"/>
      <w:szCs w:val="20"/>
      <w:lang w:eastAsia="ru-RU"/>
    </w:rPr>
  </w:style>
  <w:style w:type="paragraph" w:styleId="a5">
    <w:name w:val="List Paragraph"/>
    <w:basedOn w:val="a"/>
    <w:link w:val="a6"/>
    <w:uiPriority w:val="34"/>
    <w:qFormat/>
    <w:rsid w:val="00A2141D"/>
    <w:pPr>
      <w:overflowPunct/>
      <w:autoSpaceDE/>
      <w:autoSpaceDN/>
      <w:adjustRightInd/>
      <w:ind w:left="720"/>
      <w:contextualSpacing/>
      <w:textAlignment w:val="auto"/>
    </w:pPr>
    <w:rPr>
      <w:lang w:val="ru-RU"/>
    </w:rPr>
  </w:style>
  <w:style w:type="paragraph" w:customStyle="1" w:styleId="ConsNormal">
    <w:name w:val="ConsNormal"/>
    <w:rsid w:val="00A2141D"/>
    <w:pPr>
      <w:autoSpaceDE w:val="0"/>
      <w:autoSpaceDN w:val="0"/>
      <w:adjustRightInd w:val="0"/>
      <w:ind w:right="19772" w:firstLine="720"/>
    </w:pPr>
    <w:rPr>
      <w:rFonts w:ascii="Arial" w:eastAsia="MS Mincho" w:hAnsi="Arial" w:cs="Arial"/>
      <w:lang w:eastAsia="ja-JP"/>
    </w:rPr>
  </w:style>
  <w:style w:type="paragraph" w:customStyle="1" w:styleId="11">
    <w:name w:val="Обычный1"/>
    <w:rsid w:val="00A2141D"/>
    <w:rPr>
      <w:rFonts w:ascii="Times New Roman" w:eastAsia="ヒラギノ角ゴ Pro W3" w:hAnsi="Times New Roman"/>
      <w:color w:val="000000"/>
      <w:sz w:val="24"/>
    </w:rPr>
  </w:style>
  <w:style w:type="paragraph" w:styleId="a7">
    <w:name w:val="No Spacing"/>
    <w:uiPriority w:val="1"/>
    <w:qFormat/>
    <w:rsid w:val="00A2141D"/>
    <w:rPr>
      <w:rFonts w:ascii="Times New Roman" w:eastAsia="Times New Roman" w:hAnsi="Times New Roman"/>
      <w:sz w:val="24"/>
    </w:rPr>
  </w:style>
  <w:style w:type="paragraph" w:customStyle="1" w:styleId="AS0">
    <w:name w:val="AS_Текст"/>
    <w:basedOn w:val="a"/>
    <w:link w:val="AS1"/>
    <w:qFormat/>
    <w:rsid w:val="00CC1E89"/>
    <w:pPr>
      <w:overflowPunct/>
      <w:autoSpaceDE/>
      <w:autoSpaceDN/>
      <w:adjustRightInd/>
      <w:spacing w:line="288" w:lineRule="auto"/>
      <w:ind w:firstLine="720"/>
      <w:contextualSpacing/>
      <w:jc w:val="both"/>
      <w:textAlignment w:val="auto"/>
    </w:pPr>
    <w:rPr>
      <w:szCs w:val="28"/>
      <w:lang w:val="ru-RU"/>
    </w:rPr>
  </w:style>
  <w:style w:type="paragraph" w:customStyle="1" w:styleId="AS10">
    <w:name w:val="AS_Заголовок_1"/>
    <w:next w:val="AS0"/>
    <w:link w:val="AS11"/>
    <w:autoRedefine/>
    <w:qFormat/>
    <w:rsid w:val="005F42BE"/>
    <w:pPr>
      <w:spacing w:before="120" w:after="120" w:line="276" w:lineRule="auto"/>
      <w:jc w:val="center"/>
      <w:outlineLvl w:val="0"/>
    </w:pPr>
    <w:rPr>
      <w:rFonts w:ascii="Times New Roman" w:eastAsia="Times New Roman" w:hAnsi="Times New Roman"/>
      <w:caps/>
      <w:sz w:val="24"/>
      <w:szCs w:val="24"/>
    </w:rPr>
  </w:style>
  <w:style w:type="character" w:customStyle="1" w:styleId="AS1">
    <w:name w:val="AS_Текст Знак"/>
    <w:link w:val="AS0"/>
    <w:rsid w:val="00CC1E89"/>
    <w:rPr>
      <w:rFonts w:ascii="Times New Roman" w:eastAsia="Times New Roman" w:hAnsi="Times New Roman" w:cs="Times New Roman"/>
      <w:sz w:val="24"/>
      <w:szCs w:val="28"/>
      <w:lang w:eastAsia="ru-RU"/>
    </w:rPr>
  </w:style>
  <w:style w:type="character" w:customStyle="1" w:styleId="AS11">
    <w:name w:val="AS_Заголовок_1 Знак"/>
    <w:link w:val="AS10"/>
    <w:rsid w:val="005F42BE"/>
    <w:rPr>
      <w:rFonts w:ascii="Times New Roman" w:eastAsia="Times New Roman" w:hAnsi="Times New Roman"/>
      <w:caps/>
      <w:sz w:val="24"/>
      <w:szCs w:val="24"/>
    </w:rPr>
  </w:style>
  <w:style w:type="paragraph" w:customStyle="1" w:styleId="AS2">
    <w:name w:val="AS_Заголовок_2"/>
    <w:next w:val="AS0"/>
    <w:link w:val="AS20"/>
    <w:autoRedefine/>
    <w:qFormat/>
    <w:rsid w:val="008D0EE0"/>
    <w:pPr>
      <w:keepNext/>
      <w:numPr>
        <w:numId w:val="2"/>
      </w:numPr>
      <w:spacing w:before="240"/>
      <w:outlineLvl w:val="1"/>
    </w:pPr>
    <w:rPr>
      <w:rFonts w:ascii="Times New Roman" w:eastAsia="Times New Roman" w:hAnsi="Times New Roman"/>
      <w:b/>
      <w:sz w:val="28"/>
      <w:szCs w:val="28"/>
    </w:rPr>
  </w:style>
  <w:style w:type="character" w:customStyle="1" w:styleId="AS20">
    <w:name w:val="AS_Заголовок_2 Знак"/>
    <w:link w:val="AS2"/>
    <w:rsid w:val="008D0EE0"/>
    <w:rPr>
      <w:rFonts w:ascii="Times New Roman" w:eastAsia="Times New Roman" w:hAnsi="Times New Roman"/>
      <w:b/>
      <w:sz w:val="28"/>
      <w:szCs w:val="28"/>
    </w:rPr>
  </w:style>
  <w:style w:type="paragraph" w:customStyle="1" w:styleId="AS">
    <w:name w:val="AS_Список_Деф"/>
    <w:basedOn w:val="AS0"/>
    <w:link w:val="AS3"/>
    <w:qFormat/>
    <w:rsid w:val="00CC1E89"/>
    <w:pPr>
      <w:numPr>
        <w:numId w:val="1"/>
      </w:numPr>
    </w:pPr>
  </w:style>
  <w:style w:type="character" w:customStyle="1" w:styleId="AS3">
    <w:name w:val="AS_Список_Деф Знак"/>
    <w:link w:val="AS"/>
    <w:rsid w:val="00CC1E89"/>
    <w:rPr>
      <w:rFonts w:ascii="Times New Roman" w:eastAsia="Times New Roman" w:hAnsi="Times New Roman"/>
      <w:sz w:val="24"/>
      <w:szCs w:val="28"/>
    </w:rPr>
  </w:style>
  <w:style w:type="paragraph" w:customStyle="1" w:styleId="Style31">
    <w:name w:val="Style31"/>
    <w:basedOn w:val="a"/>
    <w:uiPriority w:val="99"/>
    <w:rsid w:val="00CC1E89"/>
    <w:pPr>
      <w:widowControl w:val="0"/>
      <w:overflowPunct/>
      <w:spacing w:line="418" w:lineRule="exact"/>
      <w:ind w:firstLine="684"/>
      <w:jc w:val="both"/>
      <w:textAlignment w:val="auto"/>
    </w:pPr>
    <w:rPr>
      <w:szCs w:val="24"/>
      <w:lang w:val="ru-RU"/>
    </w:rPr>
  </w:style>
  <w:style w:type="paragraph" w:customStyle="1" w:styleId="Style32">
    <w:name w:val="Style32"/>
    <w:basedOn w:val="a"/>
    <w:uiPriority w:val="99"/>
    <w:rsid w:val="00CC1E89"/>
    <w:pPr>
      <w:widowControl w:val="0"/>
      <w:overflowPunct/>
      <w:textAlignment w:val="auto"/>
    </w:pPr>
    <w:rPr>
      <w:szCs w:val="24"/>
      <w:lang w:val="ru-RU"/>
    </w:rPr>
  </w:style>
  <w:style w:type="character" w:customStyle="1" w:styleId="FontStyle55">
    <w:name w:val="Font Style55"/>
    <w:uiPriority w:val="99"/>
    <w:rsid w:val="00CC1E89"/>
    <w:rPr>
      <w:rFonts w:ascii="Times New Roman" w:hAnsi="Times New Roman" w:cs="Times New Roman"/>
      <w:sz w:val="20"/>
      <w:szCs w:val="20"/>
    </w:rPr>
  </w:style>
  <w:style w:type="paragraph" w:customStyle="1" w:styleId="Style23">
    <w:name w:val="Style23"/>
    <w:basedOn w:val="a"/>
    <w:uiPriority w:val="99"/>
    <w:rsid w:val="00CC1E89"/>
    <w:pPr>
      <w:widowControl w:val="0"/>
      <w:overflowPunct/>
      <w:spacing w:line="263" w:lineRule="exact"/>
      <w:textAlignment w:val="auto"/>
    </w:pPr>
    <w:rPr>
      <w:szCs w:val="24"/>
      <w:lang w:val="ru-RU"/>
    </w:rPr>
  </w:style>
  <w:style w:type="character" w:customStyle="1" w:styleId="FontStyle54">
    <w:name w:val="Font Style54"/>
    <w:uiPriority w:val="99"/>
    <w:rsid w:val="00CC1E89"/>
    <w:rPr>
      <w:rFonts w:ascii="Times New Roman" w:hAnsi="Times New Roman" w:cs="Times New Roman"/>
      <w:b/>
      <w:bCs/>
      <w:sz w:val="20"/>
      <w:szCs w:val="20"/>
    </w:rPr>
  </w:style>
  <w:style w:type="paragraph" w:customStyle="1" w:styleId="ConsNonformat">
    <w:name w:val="ConsNonformat"/>
    <w:rsid w:val="007E7264"/>
    <w:pPr>
      <w:widowControl w:val="0"/>
    </w:pPr>
    <w:rPr>
      <w:rFonts w:ascii="Courier New" w:eastAsia="Times New Roman" w:hAnsi="Courier New"/>
      <w:snapToGrid w:val="0"/>
    </w:rPr>
  </w:style>
  <w:style w:type="paragraph" w:customStyle="1" w:styleId="Default">
    <w:name w:val="Default"/>
    <w:rsid w:val="00085F95"/>
    <w:pPr>
      <w:autoSpaceDE w:val="0"/>
      <w:autoSpaceDN w:val="0"/>
      <w:adjustRightInd w:val="0"/>
    </w:pPr>
    <w:rPr>
      <w:rFonts w:ascii="Times New Roman" w:hAnsi="Times New Roman"/>
      <w:color w:val="000000"/>
      <w:sz w:val="24"/>
      <w:szCs w:val="24"/>
      <w:lang w:eastAsia="en-US"/>
    </w:rPr>
  </w:style>
  <w:style w:type="paragraph" w:styleId="a8">
    <w:name w:val="Balloon Text"/>
    <w:basedOn w:val="a"/>
    <w:link w:val="a9"/>
    <w:uiPriority w:val="99"/>
    <w:semiHidden/>
    <w:unhideWhenUsed/>
    <w:rsid w:val="00085F95"/>
    <w:rPr>
      <w:rFonts w:ascii="Tahoma" w:hAnsi="Tahoma" w:cs="Tahoma"/>
      <w:sz w:val="16"/>
      <w:szCs w:val="16"/>
    </w:rPr>
  </w:style>
  <w:style w:type="character" w:customStyle="1" w:styleId="a9">
    <w:name w:val="Текст выноски Знак"/>
    <w:link w:val="a8"/>
    <w:uiPriority w:val="99"/>
    <w:semiHidden/>
    <w:rsid w:val="00085F95"/>
    <w:rPr>
      <w:rFonts w:ascii="Tahoma" w:eastAsia="Times New Roman" w:hAnsi="Tahoma" w:cs="Tahoma"/>
      <w:sz w:val="16"/>
      <w:szCs w:val="16"/>
      <w:lang w:val="en-US" w:eastAsia="ru-RU"/>
    </w:rPr>
  </w:style>
  <w:style w:type="paragraph" w:styleId="aa">
    <w:name w:val="header"/>
    <w:basedOn w:val="a"/>
    <w:link w:val="ab"/>
    <w:uiPriority w:val="99"/>
    <w:unhideWhenUsed/>
    <w:rsid w:val="00AE17D3"/>
    <w:pPr>
      <w:tabs>
        <w:tab w:val="center" w:pos="4677"/>
        <w:tab w:val="right" w:pos="9355"/>
      </w:tabs>
    </w:pPr>
  </w:style>
  <w:style w:type="character" w:customStyle="1" w:styleId="ab">
    <w:name w:val="Верхний колонтитул Знак"/>
    <w:link w:val="aa"/>
    <w:uiPriority w:val="99"/>
    <w:rsid w:val="00AE17D3"/>
    <w:rPr>
      <w:rFonts w:ascii="MS Sans Serif" w:eastAsia="Times New Roman" w:hAnsi="MS Sans Serif" w:cs="Times New Roman"/>
      <w:sz w:val="20"/>
      <w:szCs w:val="20"/>
      <w:lang w:val="en-US" w:eastAsia="ru-RU"/>
    </w:rPr>
  </w:style>
  <w:style w:type="paragraph" w:styleId="ac">
    <w:name w:val="footer"/>
    <w:basedOn w:val="a"/>
    <w:link w:val="ad"/>
    <w:uiPriority w:val="99"/>
    <w:unhideWhenUsed/>
    <w:rsid w:val="00AE17D3"/>
    <w:pPr>
      <w:tabs>
        <w:tab w:val="center" w:pos="4677"/>
        <w:tab w:val="right" w:pos="9355"/>
      </w:tabs>
    </w:pPr>
  </w:style>
  <w:style w:type="character" w:customStyle="1" w:styleId="ad">
    <w:name w:val="Нижний колонтитул Знак"/>
    <w:link w:val="ac"/>
    <w:uiPriority w:val="99"/>
    <w:rsid w:val="00AE17D3"/>
    <w:rPr>
      <w:rFonts w:ascii="MS Sans Serif" w:eastAsia="Times New Roman" w:hAnsi="MS Sans Serif" w:cs="Times New Roman"/>
      <w:sz w:val="20"/>
      <w:szCs w:val="20"/>
      <w:lang w:val="en-US" w:eastAsia="ru-RU"/>
    </w:rPr>
  </w:style>
  <w:style w:type="paragraph" w:styleId="ae">
    <w:name w:val="Subtitle"/>
    <w:basedOn w:val="a"/>
    <w:link w:val="af"/>
    <w:qFormat/>
    <w:rsid w:val="00122990"/>
    <w:pPr>
      <w:overflowPunct/>
      <w:autoSpaceDE/>
      <w:autoSpaceDN/>
      <w:adjustRightInd/>
      <w:spacing w:after="60"/>
      <w:jc w:val="center"/>
      <w:textAlignment w:val="auto"/>
      <w:outlineLvl w:val="1"/>
    </w:pPr>
    <w:rPr>
      <w:rFonts w:ascii="Arial" w:hAnsi="Arial"/>
      <w:lang w:val="ru-RU"/>
    </w:rPr>
  </w:style>
  <w:style w:type="character" w:customStyle="1" w:styleId="af">
    <w:name w:val="Подзаголовок Знак"/>
    <w:link w:val="ae"/>
    <w:rsid w:val="00122990"/>
    <w:rPr>
      <w:rFonts w:ascii="Arial" w:eastAsia="Times New Roman" w:hAnsi="Arial" w:cs="Times New Roman"/>
      <w:sz w:val="24"/>
      <w:szCs w:val="20"/>
      <w:lang w:eastAsia="ru-RU"/>
    </w:rPr>
  </w:style>
  <w:style w:type="character" w:customStyle="1" w:styleId="fontstyle01">
    <w:name w:val="fontstyle01"/>
    <w:rsid w:val="00373E94"/>
    <w:rPr>
      <w:rFonts w:ascii="Times New Roman" w:hAnsi="Times New Roman" w:cs="Times New Roman" w:hint="default"/>
      <w:b w:val="0"/>
      <w:bCs w:val="0"/>
      <w:i w:val="0"/>
      <w:iCs w:val="0"/>
      <w:color w:val="000000"/>
      <w:sz w:val="24"/>
      <w:szCs w:val="24"/>
    </w:rPr>
  </w:style>
  <w:style w:type="character" w:customStyle="1" w:styleId="fontstyle21">
    <w:name w:val="fontstyle21"/>
    <w:basedOn w:val="a0"/>
    <w:rsid w:val="00E83B7A"/>
    <w:rPr>
      <w:rFonts w:ascii="F1" w:hAnsi="F1" w:hint="default"/>
      <w:b w:val="0"/>
      <w:bCs w:val="0"/>
      <w:i w:val="0"/>
      <w:iCs w:val="0"/>
      <w:color w:val="000000"/>
      <w:sz w:val="28"/>
      <w:szCs w:val="28"/>
    </w:rPr>
  </w:style>
  <w:style w:type="character" w:customStyle="1" w:styleId="fontstyle31">
    <w:name w:val="fontstyle31"/>
    <w:basedOn w:val="a0"/>
    <w:rsid w:val="00E83B7A"/>
    <w:rPr>
      <w:rFonts w:ascii="F6" w:hAnsi="F6" w:hint="default"/>
      <w:b w:val="0"/>
      <w:bCs w:val="0"/>
      <w:i/>
      <w:iCs/>
      <w:color w:val="000000"/>
      <w:sz w:val="28"/>
      <w:szCs w:val="28"/>
    </w:rPr>
  </w:style>
  <w:style w:type="character" w:customStyle="1" w:styleId="fontstyle41">
    <w:name w:val="fontstyle41"/>
    <w:basedOn w:val="a0"/>
    <w:rsid w:val="00E83B7A"/>
    <w:rPr>
      <w:rFonts w:ascii="F8" w:hAnsi="F8" w:hint="default"/>
      <w:b w:val="0"/>
      <w:bCs w:val="0"/>
      <w:i w:val="0"/>
      <w:iCs w:val="0"/>
      <w:color w:val="000000"/>
      <w:sz w:val="28"/>
      <w:szCs w:val="28"/>
    </w:rPr>
  </w:style>
  <w:style w:type="character" w:customStyle="1" w:styleId="10">
    <w:name w:val="Заголовок 1 Знак"/>
    <w:aliases w:val="Раздел Знак"/>
    <w:basedOn w:val="a0"/>
    <w:link w:val="1"/>
    <w:rsid w:val="00EF46C2"/>
    <w:rPr>
      <w:rFonts w:ascii="Times New Roman" w:eastAsia="Times New Roman" w:hAnsi="Times New Roman"/>
      <w:b/>
      <w:bCs/>
      <w:sz w:val="24"/>
      <w:szCs w:val="22"/>
    </w:rPr>
  </w:style>
  <w:style w:type="character" w:customStyle="1" w:styleId="a6">
    <w:name w:val="Абзац списка Знак"/>
    <w:link w:val="a5"/>
    <w:uiPriority w:val="34"/>
    <w:locked/>
    <w:rsid w:val="008302D9"/>
    <w:rPr>
      <w:rFonts w:ascii="Times New Roman" w:eastAsia="Times New Roman" w:hAnsi="Times New Roman"/>
      <w:sz w:val="24"/>
    </w:rPr>
  </w:style>
  <w:style w:type="character" w:customStyle="1" w:styleId="match">
    <w:name w:val="match"/>
    <w:rsid w:val="008302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513648">
      <w:bodyDiv w:val="1"/>
      <w:marLeft w:val="0"/>
      <w:marRight w:val="0"/>
      <w:marTop w:val="0"/>
      <w:marBottom w:val="0"/>
      <w:divBdr>
        <w:top w:val="none" w:sz="0" w:space="0" w:color="auto"/>
        <w:left w:val="none" w:sz="0" w:space="0" w:color="auto"/>
        <w:bottom w:val="none" w:sz="0" w:space="0" w:color="auto"/>
        <w:right w:val="none" w:sz="0" w:space="0" w:color="auto"/>
      </w:divBdr>
    </w:div>
    <w:div w:id="308025647">
      <w:bodyDiv w:val="1"/>
      <w:marLeft w:val="0"/>
      <w:marRight w:val="0"/>
      <w:marTop w:val="0"/>
      <w:marBottom w:val="0"/>
      <w:divBdr>
        <w:top w:val="none" w:sz="0" w:space="0" w:color="auto"/>
        <w:left w:val="none" w:sz="0" w:space="0" w:color="auto"/>
        <w:bottom w:val="none" w:sz="0" w:space="0" w:color="auto"/>
        <w:right w:val="none" w:sz="0" w:space="0" w:color="auto"/>
      </w:divBdr>
    </w:div>
    <w:div w:id="732506616">
      <w:bodyDiv w:val="1"/>
      <w:marLeft w:val="0"/>
      <w:marRight w:val="0"/>
      <w:marTop w:val="0"/>
      <w:marBottom w:val="0"/>
      <w:divBdr>
        <w:top w:val="none" w:sz="0" w:space="0" w:color="auto"/>
        <w:left w:val="none" w:sz="0" w:space="0" w:color="auto"/>
        <w:bottom w:val="none" w:sz="0" w:space="0" w:color="auto"/>
        <w:right w:val="none" w:sz="0" w:space="0" w:color="auto"/>
      </w:divBdr>
    </w:div>
    <w:div w:id="904026523">
      <w:bodyDiv w:val="1"/>
      <w:marLeft w:val="0"/>
      <w:marRight w:val="0"/>
      <w:marTop w:val="0"/>
      <w:marBottom w:val="0"/>
      <w:divBdr>
        <w:top w:val="none" w:sz="0" w:space="0" w:color="auto"/>
        <w:left w:val="none" w:sz="0" w:space="0" w:color="auto"/>
        <w:bottom w:val="none" w:sz="0" w:space="0" w:color="auto"/>
        <w:right w:val="none" w:sz="0" w:space="0" w:color="auto"/>
      </w:divBdr>
    </w:div>
    <w:div w:id="980307287">
      <w:bodyDiv w:val="1"/>
      <w:marLeft w:val="0"/>
      <w:marRight w:val="0"/>
      <w:marTop w:val="0"/>
      <w:marBottom w:val="0"/>
      <w:divBdr>
        <w:top w:val="none" w:sz="0" w:space="0" w:color="auto"/>
        <w:left w:val="none" w:sz="0" w:space="0" w:color="auto"/>
        <w:bottom w:val="none" w:sz="0" w:space="0" w:color="auto"/>
        <w:right w:val="none" w:sz="0" w:space="0" w:color="auto"/>
      </w:divBdr>
    </w:div>
    <w:div w:id="1000737088">
      <w:bodyDiv w:val="1"/>
      <w:marLeft w:val="0"/>
      <w:marRight w:val="0"/>
      <w:marTop w:val="0"/>
      <w:marBottom w:val="0"/>
      <w:divBdr>
        <w:top w:val="none" w:sz="0" w:space="0" w:color="auto"/>
        <w:left w:val="none" w:sz="0" w:space="0" w:color="auto"/>
        <w:bottom w:val="none" w:sz="0" w:space="0" w:color="auto"/>
        <w:right w:val="none" w:sz="0" w:space="0" w:color="auto"/>
      </w:divBdr>
    </w:div>
    <w:div w:id="1380283093">
      <w:bodyDiv w:val="1"/>
      <w:marLeft w:val="0"/>
      <w:marRight w:val="0"/>
      <w:marTop w:val="0"/>
      <w:marBottom w:val="0"/>
      <w:divBdr>
        <w:top w:val="none" w:sz="0" w:space="0" w:color="auto"/>
        <w:left w:val="none" w:sz="0" w:space="0" w:color="auto"/>
        <w:bottom w:val="none" w:sz="0" w:space="0" w:color="auto"/>
        <w:right w:val="none" w:sz="0" w:space="0" w:color="auto"/>
      </w:divBdr>
    </w:div>
    <w:div w:id="1640109397">
      <w:bodyDiv w:val="1"/>
      <w:marLeft w:val="0"/>
      <w:marRight w:val="0"/>
      <w:marTop w:val="0"/>
      <w:marBottom w:val="0"/>
      <w:divBdr>
        <w:top w:val="none" w:sz="0" w:space="0" w:color="auto"/>
        <w:left w:val="none" w:sz="0" w:space="0" w:color="auto"/>
        <w:bottom w:val="none" w:sz="0" w:space="0" w:color="auto"/>
        <w:right w:val="none" w:sz="0" w:space="0" w:color="auto"/>
      </w:divBdr>
    </w:div>
    <w:div w:id="1708095418">
      <w:bodyDiv w:val="1"/>
      <w:marLeft w:val="0"/>
      <w:marRight w:val="0"/>
      <w:marTop w:val="0"/>
      <w:marBottom w:val="0"/>
      <w:divBdr>
        <w:top w:val="none" w:sz="0" w:space="0" w:color="auto"/>
        <w:left w:val="none" w:sz="0" w:space="0" w:color="auto"/>
        <w:bottom w:val="none" w:sz="0" w:space="0" w:color="auto"/>
        <w:right w:val="none" w:sz="0" w:space="0" w:color="auto"/>
      </w:divBdr>
    </w:div>
    <w:div w:id="1755127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03357D-B67C-4B2B-A4E3-8DB9D802E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6</Pages>
  <Words>1991</Words>
  <Characters>11354</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КГЭС</Company>
  <LinksUpToDate>false</LinksUpToDate>
  <CharactersWithSpaces>13319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Иванович Прохоров</dc:creator>
  <cp:keywords/>
  <dc:description/>
  <cp:lastModifiedBy>Abaulin Konstantin</cp:lastModifiedBy>
  <cp:revision>5</cp:revision>
  <cp:lastPrinted>2021-12-06T05:02:00Z</cp:lastPrinted>
  <dcterms:created xsi:type="dcterms:W3CDTF">2023-07-25T01:35:00Z</dcterms:created>
  <dcterms:modified xsi:type="dcterms:W3CDTF">2023-07-25T01:46:00Z</dcterms:modified>
</cp:coreProperties>
</file>